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18109" w14:textId="77777777" w:rsidR="00AA6F44" w:rsidRDefault="00F006E8" w:rsidP="00AA6F44">
      <w:pPr>
        <w:jc w:val="center"/>
        <w:rPr>
          <w:rFonts w:ascii="ITC Avant Garde Gothic" w:hAnsi="ITC Avant Garde Gothic" w:cs="Calibri"/>
          <w:b/>
          <w:sz w:val="32"/>
          <w:szCs w:val="32"/>
        </w:rPr>
      </w:pPr>
      <w:r>
        <w:rPr>
          <w:rFonts w:ascii="ITC Avant Garde Gothic" w:hAnsi="ITC Avant Garde Gothic" w:cs="Calibri"/>
          <w:b/>
          <w:sz w:val="32"/>
          <w:szCs w:val="32"/>
        </w:rPr>
        <w:t>Dignity at Work</w:t>
      </w:r>
      <w:r w:rsidR="007F403B">
        <w:rPr>
          <w:rFonts w:ascii="ITC Avant Garde Gothic" w:hAnsi="ITC Avant Garde Gothic" w:cs="Calibri"/>
          <w:b/>
          <w:sz w:val="32"/>
          <w:szCs w:val="32"/>
        </w:rPr>
        <w:t xml:space="preserve"> Policy</w:t>
      </w:r>
    </w:p>
    <w:p w14:paraId="672A6659" w14:textId="77777777" w:rsidR="00AA6F44" w:rsidRDefault="00AA6F44" w:rsidP="00AA6F44">
      <w:pPr>
        <w:rPr>
          <w:rFonts w:ascii="ITC Avant Garde Gothic" w:hAnsi="ITC Avant Garde Gothic"/>
          <w:b/>
          <w:bCs/>
          <w:iCs/>
        </w:rPr>
      </w:pPr>
    </w:p>
    <w:p w14:paraId="0A37501D" w14:textId="77777777" w:rsidR="006A4FDB" w:rsidRDefault="006A4FDB" w:rsidP="00AA6F44">
      <w:pPr>
        <w:rPr>
          <w:rFonts w:ascii="ITC Avant Garde Gothic" w:hAnsi="ITC Avant Garde Gothic"/>
          <w:b/>
          <w:bCs/>
          <w:iCs/>
        </w:rPr>
      </w:pPr>
    </w:p>
    <w:p w14:paraId="5DAB6C7B" w14:textId="77777777" w:rsidR="00AA6F44" w:rsidRDefault="00AA6F44" w:rsidP="00AA6F44">
      <w:pPr>
        <w:rPr>
          <w:rFonts w:ascii="ITC Avant Garde Gothic" w:hAnsi="ITC Avant Garde Gothic"/>
          <w:b/>
          <w:bCs/>
          <w:iCs/>
        </w:rPr>
      </w:pPr>
    </w:p>
    <w:p w14:paraId="44533C47"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564F6FCD"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1814D61E"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6761CCEC" w14:textId="77777777" w:rsidR="00AA6F44" w:rsidRPr="006323E5" w:rsidRDefault="002E6269" w:rsidP="009A261A">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00AA6F44" w:rsidRPr="006323E5">
        <w:rPr>
          <w:rFonts w:ascii="ITC Avant Garde Gothic" w:hAnsi="ITC Avant Garde Gothic"/>
          <w:iCs/>
          <w:sz w:val="22"/>
          <w:szCs w:val="22"/>
        </w:rPr>
        <w:t xml:space="preserve"> cannot accept any responsibility for any errors or omissions contained in this template document.  </w:t>
      </w:r>
    </w:p>
    <w:p w14:paraId="1C1017C5" w14:textId="77777777" w:rsidR="00AA6F44"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02EB378F" w14:textId="77777777" w:rsidR="006323E5" w:rsidRDefault="006323E5" w:rsidP="006323E5">
      <w:pPr>
        <w:jc w:val="both"/>
        <w:rPr>
          <w:rFonts w:ascii="ITC Avant Garde Gothic" w:hAnsi="ITC Avant Garde Gothic"/>
          <w:iCs/>
          <w:sz w:val="22"/>
          <w:szCs w:val="22"/>
        </w:rPr>
      </w:pPr>
    </w:p>
    <w:p w14:paraId="381C6881"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175B41AF" w14:textId="1DE0DEDF" w:rsidR="007A592D" w:rsidRPr="001B3BFC" w:rsidRDefault="007A592D" w:rsidP="53762279">
      <w:pPr>
        <w:numPr>
          <w:ilvl w:val="0"/>
          <w:numId w:val="5"/>
        </w:numPr>
        <w:jc w:val="both"/>
        <w:rPr>
          <w:rFonts w:ascii="ITC Avant Garde Gothic" w:hAnsi="ITC Avant Garde Gothic"/>
          <w:b/>
          <w:bCs/>
          <w:sz w:val="22"/>
          <w:szCs w:val="22"/>
        </w:rPr>
      </w:pPr>
      <w:r w:rsidRPr="53762279">
        <w:rPr>
          <w:rFonts w:ascii="ITC Avant Garde Gothic" w:hAnsi="ITC Avant Garde Gothic"/>
          <w:sz w:val="22"/>
          <w:szCs w:val="22"/>
        </w:rPr>
        <w:t xml:space="preserve">Section 8.2 titled ‘Legislation’ has been updated to include reference to SI 674/2020 Industrial Relations Act 1990 (Code of Practice for Employers and Employees on the Prevention and Resolution of Bullying at Work) Order 2020 which was published on </w:t>
      </w:r>
      <w:r w:rsidR="009863D4" w:rsidRPr="53762279">
        <w:rPr>
          <w:rFonts w:ascii="ITC Avant Garde Gothic" w:hAnsi="ITC Avant Garde Gothic"/>
          <w:sz w:val="22"/>
          <w:szCs w:val="22"/>
        </w:rPr>
        <w:t xml:space="preserve"> 5 </w:t>
      </w:r>
      <w:r w:rsidRPr="53762279">
        <w:rPr>
          <w:rFonts w:ascii="ITC Avant Garde Gothic" w:hAnsi="ITC Avant Garde Gothic"/>
          <w:sz w:val="22"/>
          <w:szCs w:val="22"/>
        </w:rPr>
        <w:t>January 2021</w:t>
      </w:r>
      <w:r w:rsidR="00BD0630" w:rsidRPr="53762279">
        <w:rPr>
          <w:rFonts w:ascii="ITC Avant Garde Gothic" w:hAnsi="ITC Avant Garde Gothic"/>
          <w:sz w:val="22"/>
          <w:szCs w:val="22"/>
        </w:rPr>
        <w:t xml:space="preserve"> and include reference to working remotely</w:t>
      </w:r>
      <w:r w:rsidRPr="53762279">
        <w:rPr>
          <w:rFonts w:ascii="ITC Avant Garde Gothic" w:hAnsi="ITC Avant Garde Gothic"/>
          <w:sz w:val="22"/>
          <w:szCs w:val="22"/>
        </w:rPr>
        <w:t>.</w:t>
      </w:r>
    </w:p>
    <w:p w14:paraId="5C8E0F81" w14:textId="1D486CE3" w:rsidR="001B3BFC" w:rsidRPr="00585EC3" w:rsidRDefault="3D8C3A94" w:rsidP="53762279">
      <w:pPr>
        <w:numPr>
          <w:ilvl w:val="0"/>
          <w:numId w:val="5"/>
        </w:numPr>
        <w:jc w:val="both"/>
        <w:rPr>
          <w:rFonts w:ascii="ITC Avant Garde Gothic" w:hAnsi="ITC Avant Garde Gothic"/>
          <w:color w:val="FF0000"/>
          <w:sz w:val="22"/>
          <w:szCs w:val="22"/>
        </w:rPr>
      </w:pPr>
      <w:r w:rsidRPr="53762279">
        <w:rPr>
          <w:rFonts w:ascii="ITC Avant Garde Gothic" w:hAnsi="ITC Avant Garde Gothic"/>
          <w:color w:val="FF0000"/>
          <w:sz w:val="22"/>
          <w:szCs w:val="22"/>
        </w:rPr>
        <w:t>T</w:t>
      </w:r>
      <w:r w:rsidR="001F4331" w:rsidRPr="53762279">
        <w:rPr>
          <w:rFonts w:ascii="ITC Avant Garde Gothic" w:hAnsi="ITC Avant Garde Gothic"/>
          <w:color w:val="FF0000"/>
          <w:sz w:val="22"/>
          <w:szCs w:val="22"/>
        </w:rPr>
        <w:t xml:space="preserve">his policy has </w:t>
      </w:r>
      <w:r w:rsidR="2C8253D7" w:rsidRPr="53762279">
        <w:rPr>
          <w:rFonts w:ascii="ITC Avant Garde Gothic" w:hAnsi="ITC Avant Garde Gothic"/>
          <w:color w:val="FF0000"/>
          <w:sz w:val="22"/>
          <w:szCs w:val="22"/>
        </w:rPr>
        <w:t xml:space="preserve">been slightly updated </w:t>
      </w:r>
      <w:r w:rsidR="61C1378A" w:rsidRPr="53762279">
        <w:rPr>
          <w:rFonts w:ascii="ITC Avant Garde Gothic" w:hAnsi="ITC Avant Garde Gothic"/>
          <w:color w:val="FF0000"/>
          <w:sz w:val="22"/>
          <w:szCs w:val="22"/>
        </w:rPr>
        <w:t xml:space="preserve">(update is </w:t>
      </w:r>
      <w:r w:rsidR="61C1378A" w:rsidRPr="53762279">
        <w:rPr>
          <w:rFonts w:ascii="ITC Avant Garde Gothic" w:hAnsi="ITC Avant Garde Gothic"/>
          <w:color w:val="FF0000"/>
          <w:sz w:val="22"/>
          <w:szCs w:val="22"/>
          <w:u w:val="single"/>
        </w:rPr>
        <w:t>underlined</w:t>
      </w:r>
      <w:r w:rsidR="61C1378A" w:rsidRPr="53762279">
        <w:rPr>
          <w:rFonts w:ascii="ITC Avant Garde Gothic" w:hAnsi="ITC Avant Garde Gothic"/>
          <w:color w:val="FF0000"/>
          <w:sz w:val="22"/>
          <w:szCs w:val="22"/>
        </w:rPr>
        <w:t xml:space="preserve"> in red)</w:t>
      </w:r>
      <w:r w:rsidR="72EB628C" w:rsidRPr="53762279">
        <w:rPr>
          <w:rFonts w:ascii="ITC Avant Garde Gothic" w:hAnsi="ITC Avant Garde Gothic"/>
          <w:color w:val="FF0000"/>
          <w:sz w:val="22"/>
          <w:szCs w:val="22"/>
        </w:rPr>
        <w:t xml:space="preserve"> </w:t>
      </w:r>
      <w:r w:rsidR="2C8253D7" w:rsidRPr="53762279">
        <w:rPr>
          <w:rFonts w:ascii="ITC Avant Garde Gothic" w:hAnsi="ITC Avant Garde Gothic"/>
          <w:color w:val="FF0000"/>
          <w:sz w:val="22"/>
          <w:szCs w:val="22"/>
        </w:rPr>
        <w:t>to refer to the requirement to follow the policy during all social and work events, with</w:t>
      </w:r>
      <w:r w:rsidR="7D230B9B" w:rsidRPr="53762279">
        <w:rPr>
          <w:rFonts w:ascii="ITC Avant Garde Gothic" w:hAnsi="ITC Avant Garde Gothic"/>
          <w:color w:val="FF0000"/>
          <w:sz w:val="22"/>
          <w:szCs w:val="22"/>
        </w:rPr>
        <w:t xml:space="preserve"> </w:t>
      </w:r>
      <w:r w:rsidR="2C8253D7" w:rsidRPr="53762279">
        <w:rPr>
          <w:rFonts w:ascii="ITC Avant Garde Gothic" w:hAnsi="ITC Avant Garde Gothic"/>
          <w:color w:val="FF0000"/>
          <w:sz w:val="22"/>
          <w:szCs w:val="22"/>
        </w:rPr>
        <w:t xml:space="preserve">or without the involvement of alcohol.  </w:t>
      </w:r>
      <w:r w:rsidR="292105E4" w:rsidRPr="53762279">
        <w:rPr>
          <w:rFonts w:ascii="ITC Avant Garde Gothic" w:hAnsi="ITC Avant Garde Gothic"/>
          <w:color w:val="FF0000"/>
          <w:sz w:val="22"/>
          <w:szCs w:val="22"/>
        </w:rPr>
        <w:t>We would advise Management and HR</w:t>
      </w:r>
      <w:r w:rsidR="307E79C8" w:rsidRPr="53762279">
        <w:rPr>
          <w:rFonts w:ascii="ITC Avant Garde Gothic" w:hAnsi="ITC Avant Garde Gothic"/>
          <w:color w:val="FF0000"/>
          <w:sz w:val="22"/>
          <w:szCs w:val="22"/>
        </w:rPr>
        <w:t xml:space="preserve"> Managers</w:t>
      </w:r>
      <w:r w:rsidR="292105E4" w:rsidRPr="53762279">
        <w:rPr>
          <w:rFonts w:ascii="ITC Avant Garde Gothic" w:hAnsi="ITC Avant Garde Gothic"/>
          <w:color w:val="FF0000"/>
          <w:sz w:val="22"/>
          <w:szCs w:val="22"/>
        </w:rPr>
        <w:t xml:space="preserve"> in firms to review the articles below.  </w:t>
      </w:r>
      <w:r w:rsidR="359A510C" w:rsidRPr="53762279">
        <w:rPr>
          <w:rFonts w:ascii="ITC Avant Garde Gothic" w:hAnsi="ITC Avant Garde Gothic"/>
          <w:color w:val="FF0000"/>
          <w:sz w:val="22"/>
          <w:szCs w:val="22"/>
        </w:rPr>
        <w:t xml:space="preserve">It may be necessary to bring this updated policy and the updated Employee handbook to the attention of all employees and ideally for them to </w:t>
      </w:r>
      <w:r w:rsidR="425FABB7" w:rsidRPr="53762279">
        <w:rPr>
          <w:rFonts w:ascii="ITC Avant Garde Gothic" w:hAnsi="ITC Avant Garde Gothic"/>
          <w:color w:val="FF0000"/>
          <w:sz w:val="22"/>
          <w:szCs w:val="22"/>
        </w:rPr>
        <w:t xml:space="preserve">confirm in writing that they are aware of the updates.  </w:t>
      </w:r>
    </w:p>
    <w:p w14:paraId="5C74D023" w14:textId="1F1648D3" w:rsidR="292105E4" w:rsidRDefault="007E0407" w:rsidP="53762279">
      <w:pPr>
        <w:ind w:firstLine="720"/>
        <w:jc w:val="both"/>
        <w:rPr>
          <w:rFonts w:ascii="Calibri" w:eastAsia="Calibri" w:hAnsi="Calibri" w:cs="Calibri"/>
          <w:color w:val="000000" w:themeColor="text1"/>
          <w:sz w:val="24"/>
          <w:szCs w:val="24"/>
        </w:rPr>
      </w:pPr>
      <w:hyperlink r:id="rId11">
        <w:r w:rsidR="292105E4" w:rsidRPr="53762279">
          <w:rPr>
            <w:rStyle w:val="Hyperlink"/>
            <w:rFonts w:ascii="Calibri" w:eastAsia="Calibri" w:hAnsi="Calibri" w:cs="Calibri"/>
            <w:sz w:val="24"/>
            <w:szCs w:val="24"/>
          </w:rPr>
          <w:t>https://www.personneltoday.com/hr/firms-aim-to-minimise-risks-of-alcohol-fuelled-</w:t>
        </w:r>
      </w:hyperlink>
      <w:r w:rsidR="292105E4">
        <w:tab/>
      </w:r>
      <w:r w:rsidR="292105E4" w:rsidRPr="53762279">
        <w:rPr>
          <w:rStyle w:val="Hyperlink"/>
          <w:rFonts w:ascii="Calibri" w:eastAsia="Calibri" w:hAnsi="Calibri" w:cs="Calibri"/>
          <w:sz w:val="24"/>
          <w:szCs w:val="24"/>
        </w:rPr>
        <w:t>work-events/</w:t>
      </w:r>
      <w:r w:rsidR="292105E4">
        <w:br/>
      </w:r>
    </w:p>
    <w:p w14:paraId="44E30BD8" w14:textId="3407AA30" w:rsidR="292105E4" w:rsidRDefault="007E0407" w:rsidP="53762279">
      <w:pPr>
        <w:ind w:firstLine="720"/>
        <w:rPr>
          <w:rFonts w:ascii="Calibri" w:eastAsia="Calibri" w:hAnsi="Calibri" w:cs="Calibri"/>
          <w:color w:val="000000" w:themeColor="text1"/>
          <w:sz w:val="24"/>
          <w:szCs w:val="24"/>
        </w:rPr>
      </w:pPr>
      <w:hyperlink r:id="rId12">
        <w:r w:rsidR="292105E4" w:rsidRPr="53762279">
          <w:rPr>
            <w:rStyle w:val="Hyperlink"/>
            <w:rFonts w:ascii="Calibri" w:eastAsia="Calibri" w:hAnsi="Calibri" w:cs="Calibri"/>
            <w:sz w:val="24"/>
            <w:szCs w:val="24"/>
          </w:rPr>
          <w:t>https://www.3pb.co.uk/content/uploads/Work-events-involving-alcohol-the-risks-</w:t>
        </w:r>
      </w:hyperlink>
      <w:r w:rsidR="292105E4">
        <w:tab/>
      </w:r>
      <w:r w:rsidR="292105E4" w:rsidRPr="53762279">
        <w:rPr>
          <w:rStyle w:val="Hyperlink"/>
          <w:rFonts w:ascii="Calibri" w:eastAsia="Calibri" w:hAnsi="Calibri" w:cs="Calibri"/>
          <w:sz w:val="24"/>
          <w:szCs w:val="24"/>
        </w:rPr>
        <w:t>and-how-to-minimise-them-by-3PB-Barristers.pdf</w:t>
      </w:r>
    </w:p>
    <w:p w14:paraId="0E7D2D5C" w14:textId="166CFF71" w:rsidR="53762279" w:rsidRDefault="53762279" w:rsidP="53762279">
      <w:pPr>
        <w:jc w:val="both"/>
        <w:rPr>
          <w:rFonts w:ascii="ITC Avant Garde Gothic" w:hAnsi="ITC Avant Garde Gothic"/>
          <w:color w:val="00B050"/>
          <w:sz w:val="22"/>
          <w:szCs w:val="22"/>
        </w:rPr>
      </w:pPr>
    </w:p>
    <w:p w14:paraId="6A05A809" w14:textId="77777777" w:rsidR="00AA6F44" w:rsidRPr="00585EC3" w:rsidRDefault="00AA6F44" w:rsidP="007A592D">
      <w:pPr>
        <w:ind w:left="360"/>
        <w:jc w:val="both"/>
        <w:rPr>
          <w:rFonts w:ascii="ITC Avant Garde Gothic" w:hAnsi="ITC Avant Garde Gothic"/>
          <w:iCs/>
          <w:color w:val="00B050"/>
          <w:sz w:val="22"/>
          <w:szCs w:val="22"/>
        </w:rPr>
      </w:pPr>
    </w:p>
    <w:p w14:paraId="5A39BBE3" w14:textId="77777777" w:rsidR="004711CB" w:rsidRPr="00585EC3" w:rsidRDefault="004711CB" w:rsidP="004711CB">
      <w:pPr>
        <w:jc w:val="both"/>
        <w:rPr>
          <w:rFonts w:ascii="ITC Avant Garde Gothic" w:hAnsi="ITC Avant Garde Gothic"/>
          <w:iCs/>
          <w:color w:val="00B050"/>
          <w:sz w:val="22"/>
          <w:szCs w:val="22"/>
        </w:rPr>
      </w:pPr>
    </w:p>
    <w:p w14:paraId="41C8F396" w14:textId="77777777" w:rsidR="004711CB" w:rsidRDefault="004711CB" w:rsidP="004711CB">
      <w:pPr>
        <w:jc w:val="both"/>
        <w:rPr>
          <w:rFonts w:ascii="ITC Avant Garde Gothic" w:hAnsi="ITC Avant Garde Gothic"/>
          <w:iCs/>
          <w:sz w:val="22"/>
          <w:szCs w:val="22"/>
        </w:rPr>
      </w:pPr>
    </w:p>
    <w:p w14:paraId="72A3D3EC" w14:textId="77777777" w:rsidR="004711CB" w:rsidRDefault="004711CB" w:rsidP="004711CB">
      <w:pPr>
        <w:jc w:val="both"/>
        <w:rPr>
          <w:rFonts w:ascii="ITC Avant Garde Gothic" w:hAnsi="ITC Avant Garde Gothic"/>
          <w:iCs/>
          <w:sz w:val="22"/>
          <w:szCs w:val="22"/>
        </w:rPr>
      </w:pPr>
    </w:p>
    <w:p w14:paraId="0D0B940D" w14:textId="77777777" w:rsidR="004711CB" w:rsidRPr="006323E5" w:rsidRDefault="004711CB" w:rsidP="004711CB">
      <w:pPr>
        <w:jc w:val="both"/>
        <w:rPr>
          <w:rFonts w:ascii="ITC Avant Garde Gothic" w:hAnsi="ITC Avant Garde Gothic"/>
          <w:b/>
          <w:bCs/>
          <w:iCs/>
          <w:sz w:val="22"/>
          <w:szCs w:val="22"/>
        </w:rPr>
      </w:pPr>
    </w:p>
    <w:p w14:paraId="526B4381"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14:paraId="1771E851" w14:textId="750ED205" w:rsidR="00B23343" w:rsidRPr="00585EC3" w:rsidRDefault="00D971C9" w:rsidP="53762279">
      <w:pPr>
        <w:rPr>
          <w:rFonts w:ascii="ITC Avant Garde Gothic" w:hAnsi="ITC Avant Garde Gothic"/>
          <w:b/>
          <w:bCs/>
          <w:color w:val="FF0000"/>
          <w:sz w:val="22"/>
          <w:szCs w:val="22"/>
        </w:rPr>
      </w:pPr>
      <w:r w:rsidRPr="53762279">
        <w:rPr>
          <w:rFonts w:ascii="ITC Avant Garde Gothic" w:hAnsi="ITC Avant Garde Gothic"/>
          <w:b/>
          <w:bCs/>
          <w:color w:val="FF0000"/>
          <w:sz w:val="22"/>
          <w:szCs w:val="22"/>
        </w:rPr>
        <w:t>Updated</w:t>
      </w:r>
      <w:r w:rsidR="007A592D" w:rsidRPr="53762279">
        <w:rPr>
          <w:rFonts w:ascii="ITC Avant Garde Gothic" w:hAnsi="ITC Avant Garde Gothic"/>
          <w:b/>
          <w:bCs/>
          <w:color w:val="FF0000"/>
          <w:sz w:val="22"/>
          <w:szCs w:val="22"/>
        </w:rPr>
        <w:t xml:space="preserve"> </w:t>
      </w:r>
      <w:r w:rsidR="75A19829" w:rsidRPr="53762279">
        <w:rPr>
          <w:rFonts w:ascii="ITC Avant Garde Gothic" w:hAnsi="ITC Avant Garde Gothic"/>
          <w:b/>
          <w:bCs/>
          <w:color w:val="FF0000"/>
          <w:sz w:val="22"/>
          <w:szCs w:val="22"/>
        </w:rPr>
        <w:t>February</w:t>
      </w:r>
      <w:r w:rsidR="001B3BFC" w:rsidRPr="53762279">
        <w:rPr>
          <w:rFonts w:ascii="ITC Avant Garde Gothic" w:hAnsi="ITC Avant Garde Gothic"/>
          <w:b/>
          <w:bCs/>
          <w:color w:val="FF0000"/>
          <w:sz w:val="22"/>
          <w:szCs w:val="22"/>
        </w:rPr>
        <w:t xml:space="preserve"> 2023</w:t>
      </w:r>
    </w:p>
    <w:p w14:paraId="0E27B00A" w14:textId="77777777" w:rsidR="003141B4" w:rsidRDefault="003141B4" w:rsidP="003141B4">
      <w:pPr>
        <w:jc w:val="center"/>
        <w:rPr>
          <w:rFonts w:ascii="ITC Avant Garde Gothic" w:hAnsi="ITC Avant Garde Gothic" w:cs="Calibri"/>
          <w:b/>
          <w:sz w:val="32"/>
          <w:szCs w:val="32"/>
        </w:rPr>
      </w:pPr>
    </w:p>
    <w:p w14:paraId="60061E4C" w14:textId="77777777" w:rsidR="00AA6F44" w:rsidRDefault="00AA6F44" w:rsidP="003141B4">
      <w:pPr>
        <w:jc w:val="center"/>
        <w:rPr>
          <w:rFonts w:ascii="ITC Avant Garde Gothic" w:hAnsi="ITC Avant Garde Gothic" w:cs="Calibri"/>
          <w:b/>
          <w:sz w:val="32"/>
          <w:szCs w:val="32"/>
        </w:rPr>
      </w:pPr>
    </w:p>
    <w:p w14:paraId="44EAFD9C" w14:textId="77777777" w:rsidR="00AA6F44" w:rsidRDefault="00AA6F44" w:rsidP="003141B4">
      <w:pPr>
        <w:jc w:val="center"/>
        <w:rPr>
          <w:rFonts w:ascii="ITC Avant Garde Gothic" w:hAnsi="ITC Avant Garde Gothic" w:cs="Calibri"/>
          <w:b/>
          <w:sz w:val="32"/>
          <w:szCs w:val="32"/>
        </w:rPr>
      </w:pPr>
    </w:p>
    <w:p w14:paraId="4B94D5A5" w14:textId="77777777" w:rsidR="00AA6F44" w:rsidRDefault="00AA6F44" w:rsidP="003141B4">
      <w:pPr>
        <w:jc w:val="center"/>
        <w:rPr>
          <w:rFonts w:ascii="ITC Avant Garde Gothic" w:hAnsi="ITC Avant Garde Gothic" w:cs="Calibri"/>
          <w:b/>
          <w:sz w:val="32"/>
          <w:szCs w:val="32"/>
        </w:rPr>
      </w:pPr>
    </w:p>
    <w:p w14:paraId="3DEEC669" w14:textId="77777777" w:rsidR="00AA6F44" w:rsidRDefault="00AA6F44" w:rsidP="003141B4">
      <w:pPr>
        <w:jc w:val="center"/>
        <w:rPr>
          <w:rFonts w:ascii="ITC Avant Garde Gothic" w:hAnsi="ITC Avant Garde Gothic" w:cs="Calibri"/>
          <w:b/>
          <w:sz w:val="32"/>
          <w:szCs w:val="32"/>
        </w:rPr>
      </w:pPr>
    </w:p>
    <w:p w14:paraId="3656B9AB" w14:textId="77777777" w:rsidR="00AA6F44" w:rsidRDefault="00AA6F44" w:rsidP="003141B4">
      <w:pPr>
        <w:jc w:val="center"/>
        <w:rPr>
          <w:rFonts w:ascii="ITC Avant Garde Gothic" w:hAnsi="ITC Avant Garde Gothic" w:cs="Calibri"/>
          <w:b/>
          <w:sz w:val="32"/>
          <w:szCs w:val="32"/>
        </w:rPr>
      </w:pPr>
    </w:p>
    <w:p w14:paraId="45FB0818" w14:textId="77777777" w:rsidR="00AA6F44" w:rsidRDefault="00AA6F44" w:rsidP="003141B4">
      <w:pPr>
        <w:jc w:val="center"/>
        <w:rPr>
          <w:rFonts w:ascii="ITC Avant Garde Gothic" w:hAnsi="ITC Avant Garde Gothic" w:cs="Calibri"/>
          <w:b/>
          <w:sz w:val="32"/>
          <w:szCs w:val="32"/>
        </w:rPr>
      </w:pPr>
    </w:p>
    <w:p w14:paraId="3461D779" w14:textId="663569A5" w:rsidR="001F4331" w:rsidRDefault="001F4331" w:rsidP="007E0407">
      <w:pPr>
        <w:rPr>
          <w:rFonts w:ascii="ITC Avant Garde Gothic" w:hAnsi="ITC Avant Garde Gothic" w:cs="Calibri"/>
          <w:b/>
          <w:sz w:val="32"/>
          <w:szCs w:val="32"/>
        </w:rPr>
      </w:pPr>
    </w:p>
    <w:p w14:paraId="760FB947" w14:textId="77777777" w:rsidR="003141B4" w:rsidRDefault="003141B4" w:rsidP="53762279">
      <w:pPr>
        <w:jc w:val="center"/>
        <w:rPr>
          <w:rFonts w:ascii="ITC Avant Garde Gothic" w:hAnsi="ITC Avant Garde Gothic" w:cs="Calibri"/>
          <w:b/>
          <w:bCs/>
          <w:color w:val="FF0000"/>
          <w:sz w:val="32"/>
          <w:szCs w:val="32"/>
        </w:rPr>
      </w:pPr>
      <w:r w:rsidRPr="53762279">
        <w:rPr>
          <w:rFonts w:ascii="ITC Avant Garde Gothic" w:hAnsi="ITC Avant Garde Gothic" w:cs="Calibri"/>
          <w:b/>
          <w:bCs/>
          <w:color w:val="FF0000"/>
          <w:sz w:val="32"/>
          <w:szCs w:val="32"/>
        </w:rPr>
        <w:t>[FIRM NAME]</w:t>
      </w:r>
    </w:p>
    <w:p w14:paraId="3CF2D8B6" w14:textId="77777777" w:rsidR="003141B4" w:rsidRPr="00127C04" w:rsidRDefault="003141B4" w:rsidP="003141B4">
      <w:pPr>
        <w:jc w:val="center"/>
        <w:rPr>
          <w:rFonts w:ascii="ITC Avant Garde Gothic" w:hAnsi="ITC Avant Garde Gothic" w:cs="Calibri"/>
          <w:b/>
          <w:sz w:val="32"/>
          <w:szCs w:val="32"/>
        </w:rPr>
      </w:pPr>
    </w:p>
    <w:p w14:paraId="5EA412E3" w14:textId="77777777" w:rsidR="006A0E74" w:rsidRDefault="00F006E8" w:rsidP="007F403B">
      <w:pPr>
        <w:jc w:val="center"/>
        <w:rPr>
          <w:rFonts w:ascii="ITC Avant Garde Gothic" w:hAnsi="ITC Avant Garde Gothic" w:cs="Calibri"/>
          <w:b/>
          <w:sz w:val="32"/>
          <w:szCs w:val="32"/>
        </w:rPr>
      </w:pPr>
      <w:r>
        <w:rPr>
          <w:rFonts w:ascii="ITC Avant Garde Gothic" w:hAnsi="ITC Avant Garde Gothic" w:cs="Calibri"/>
          <w:b/>
          <w:sz w:val="32"/>
          <w:szCs w:val="32"/>
        </w:rPr>
        <w:t>Dignity at Work</w:t>
      </w:r>
      <w:r w:rsidR="005B788F">
        <w:rPr>
          <w:rFonts w:ascii="ITC Avant Garde Gothic" w:hAnsi="ITC Avant Garde Gothic" w:cs="Calibri"/>
          <w:b/>
          <w:sz w:val="32"/>
          <w:szCs w:val="32"/>
        </w:rPr>
        <w:t xml:space="preserve"> Policy</w:t>
      </w:r>
    </w:p>
    <w:p w14:paraId="0FB78278" w14:textId="77777777" w:rsidR="007F403B" w:rsidRPr="000C0355" w:rsidRDefault="007F403B" w:rsidP="007F403B">
      <w:pPr>
        <w:jc w:val="center"/>
        <w:rPr>
          <w:rFonts w:ascii="ITC Avant Garde Gothic" w:hAnsi="ITC Avant Garde Gothic" w:cs="Calibri"/>
          <w:b/>
          <w:sz w:val="32"/>
          <w:szCs w:val="32"/>
        </w:rPr>
      </w:pPr>
    </w:p>
    <w:p w14:paraId="4206D24D" w14:textId="77777777" w:rsidR="006A0E74" w:rsidRPr="000C0355" w:rsidRDefault="000C0355" w:rsidP="00A25F8B">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14:paraId="6A8E79EE" w14:textId="77777777" w:rsidR="004711CB" w:rsidRDefault="008E2AAF" w:rsidP="00A25F8B">
      <w:pPr>
        <w:ind w:left="360"/>
        <w:jc w:val="both"/>
        <w:rPr>
          <w:rFonts w:ascii="ITC Avant Garde Gothic" w:hAnsi="ITC Avant Garde Gothic" w:cs="Calibri"/>
          <w:bCs/>
          <w:sz w:val="24"/>
          <w:szCs w:val="32"/>
        </w:rPr>
      </w:pPr>
      <w:r w:rsidRPr="0077002D">
        <w:rPr>
          <w:rFonts w:ascii="ITC Avant Garde Gothic" w:hAnsi="ITC Avant Garde Gothic" w:cs="Calibri"/>
          <w:bCs/>
          <w:color w:val="FF0000"/>
          <w:sz w:val="24"/>
          <w:szCs w:val="32"/>
        </w:rPr>
        <w:t xml:space="preserve">[Name of </w:t>
      </w:r>
      <w:r w:rsidR="0077002D">
        <w:rPr>
          <w:rFonts w:ascii="ITC Avant Garde Gothic" w:hAnsi="ITC Avant Garde Gothic" w:cs="Calibri"/>
          <w:bCs/>
          <w:color w:val="FF0000"/>
          <w:sz w:val="24"/>
          <w:szCs w:val="32"/>
        </w:rPr>
        <w:t>f</w:t>
      </w:r>
      <w:r w:rsidRPr="0077002D">
        <w:rPr>
          <w:rFonts w:ascii="ITC Avant Garde Gothic" w:hAnsi="ITC Avant Garde Gothic" w:cs="Calibri"/>
          <w:bCs/>
          <w:color w:val="FF0000"/>
          <w:sz w:val="24"/>
          <w:szCs w:val="32"/>
        </w:rPr>
        <w:t>irm]</w:t>
      </w:r>
      <w:r>
        <w:rPr>
          <w:rFonts w:ascii="ITC Avant Garde Gothic" w:hAnsi="ITC Avant Garde Gothic" w:cs="Calibri"/>
          <w:bCs/>
          <w:sz w:val="24"/>
          <w:szCs w:val="32"/>
        </w:rPr>
        <w:t xml:space="preserve"> </w:t>
      </w:r>
      <w:r w:rsidR="00715699">
        <w:rPr>
          <w:rFonts w:ascii="ITC Avant Garde Gothic" w:hAnsi="ITC Avant Garde Gothic" w:cs="Calibri"/>
          <w:bCs/>
          <w:sz w:val="24"/>
          <w:szCs w:val="32"/>
        </w:rPr>
        <w:t xml:space="preserve">recognises the right of all employees to be treated with dignity and respect and </w:t>
      </w:r>
      <w:r w:rsidR="004711CB">
        <w:rPr>
          <w:rFonts w:ascii="ITC Avant Garde Gothic" w:hAnsi="ITC Avant Garde Gothic" w:cs="Calibri"/>
          <w:bCs/>
          <w:sz w:val="24"/>
          <w:szCs w:val="32"/>
        </w:rPr>
        <w:t xml:space="preserve">is committed to </w:t>
      </w:r>
      <w:r w:rsidR="00715699">
        <w:rPr>
          <w:rFonts w:ascii="ITC Avant Garde Gothic" w:hAnsi="ITC Avant Garde Gothic" w:cs="Calibri"/>
          <w:bCs/>
          <w:sz w:val="24"/>
          <w:szCs w:val="32"/>
        </w:rPr>
        <w:t>ensuring all employees are provided with a safe working environment</w:t>
      </w:r>
      <w:r w:rsidR="001B79B5">
        <w:rPr>
          <w:rFonts w:ascii="ITC Avant Garde Gothic" w:hAnsi="ITC Avant Garde Gothic" w:cs="Calibri"/>
          <w:bCs/>
          <w:sz w:val="24"/>
          <w:szCs w:val="32"/>
        </w:rPr>
        <w:t>, a work environment</w:t>
      </w:r>
      <w:r w:rsidR="008A1698">
        <w:rPr>
          <w:rFonts w:ascii="ITC Avant Garde Gothic" w:hAnsi="ITC Avant Garde Gothic" w:cs="Calibri"/>
          <w:bCs/>
          <w:sz w:val="24"/>
          <w:szCs w:val="32"/>
        </w:rPr>
        <w:t xml:space="preserve"> </w:t>
      </w:r>
      <w:r w:rsidR="00715699">
        <w:rPr>
          <w:rFonts w:ascii="ITC Avant Garde Gothic" w:hAnsi="ITC Avant Garde Gothic" w:cs="Calibri"/>
          <w:bCs/>
          <w:sz w:val="24"/>
          <w:szCs w:val="32"/>
        </w:rPr>
        <w:t>which is free from all forms of bullying, harassment and sexual harassment.</w:t>
      </w:r>
    </w:p>
    <w:p w14:paraId="1FC39945" w14:textId="77777777" w:rsidR="00F60869" w:rsidRDefault="00F60869" w:rsidP="00A25F8B">
      <w:pPr>
        <w:ind w:left="360"/>
        <w:jc w:val="both"/>
        <w:rPr>
          <w:rFonts w:ascii="ITC Avant Garde Gothic" w:hAnsi="ITC Avant Garde Gothic" w:cs="Calibri"/>
          <w:bCs/>
          <w:sz w:val="24"/>
          <w:szCs w:val="32"/>
        </w:rPr>
      </w:pPr>
    </w:p>
    <w:p w14:paraId="77EC1B34" w14:textId="77777777" w:rsidR="008569CC" w:rsidRPr="009140C1" w:rsidRDefault="00F44A60" w:rsidP="009140C1">
      <w:pPr>
        <w:ind w:firstLine="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F60869">
        <w:rPr>
          <w:rFonts w:ascii="ITC Avant Garde Gothic" w:hAnsi="ITC Avant Garde Gothic" w:cs="Calibri"/>
          <w:b/>
          <w:sz w:val="24"/>
          <w:szCs w:val="32"/>
        </w:rPr>
        <w:t>Purpose</w:t>
      </w:r>
    </w:p>
    <w:p w14:paraId="39E94638" w14:textId="77777777" w:rsidR="008A1698" w:rsidRDefault="00447E19" w:rsidP="00A25F8B">
      <w:pPr>
        <w:ind w:left="360"/>
        <w:jc w:val="both"/>
        <w:rPr>
          <w:rFonts w:ascii="ITC Avant Garde Gothic" w:hAnsi="ITC Avant Garde Gothic" w:cs="Calibri"/>
          <w:bCs/>
          <w:sz w:val="24"/>
          <w:szCs w:val="32"/>
        </w:rPr>
      </w:pPr>
      <w:r>
        <w:rPr>
          <w:rFonts w:ascii="ITC Avant Garde Gothic" w:hAnsi="ITC Avant Garde Gothic" w:cs="Calibri"/>
          <w:bCs/>
          <w:sz w:val="24"/>
          <w:szCs w:val="32"/>
        </w:rPr>
        <w:t>Th</w:t>
      </w:r>
      <w:r w:rsidR="008569CC">
        <w:rPr>
          <w:rFonts w:ascii="ITC Avant Garde Gothic" w:hAnsi="ITC Avant Garde Gothic" w:cs="Calibri"/>
          <w:bCs/>
          <w:sz w:val="24"/>
          <w:szCs w:val="32"/>
        </w:rPr>
        <w:t xml:space="preserve">is policy aims to </w:t>
      </w:r>
      <w:r w:rsidR="008A1698">
        <w:rPr>
          <w:rFonts w:ascii="ITC Avant Garde Gothic" w:hAnsi="ITC Avant Garde Gothic" w:cs="Calibri"/>
          <w:bCs/>
          <w:sz w:val="24"/>
          <w:szCs w:val="32"/>
        </w:rPr>
        <w:t xml:space="preserve">achieve the </w:t>
      </w:r>
      <w:r w:rsidR="0062652F">
        <w:rPr>
          <w:rFonts w:ascii="ITC Avant Garde Gothic" w:hAnsi="ITC Avant Garde Gothic" w:cs="Calibri"/>
          <w:bCs/>
          <w:sz w:val="24"/>
          <w:szCs w:val="32"/>
        </w:rPr>
        <w:t>following: -</w:t>
      </w:r>
    </w:p>
    <w:p w14:paraId="0CFE26D9" w14:textId="77777777" w:rsidR="008A1698"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To p</w:t>
      </w:r>
      <w:r w:rsidR="008569CC">
        <w:rPr>
          <w:rFonts w:ascii="ITC Avant Garde Gothic" w:hAnsi="ITC Avant Garde Gothic" w:cs="Calibri"/>
          <w:bCs/>
          <w:sz w:val="24"/>
          <w:szCs w:val="32"/>
        </w:rPr>
        <w:t>romot</w:t>
      </w:r>
      <w:r w:rsidR="008A1698">
        <w:rPr>
          <w:rFonts w:ascii="ITC Avant Garde Gothic" w:hAnsi="ITC Avant Garde Gothic" w:cs="Calibri"/>
          <w:bCs/>
          <w:sz w:val="24"/>
          <w:szCs w:val="32"/>
        </w:rPr>
        <w:t>e a positive culture of dignity and respect;</w:t>
      </w:r>
    </w:p>
    <w:p w14:paraId="5E3AF8A9" w14:textId="77777777" w:rsidR="007072FC"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support good communications amongst colleagues, </w:t>
      </w:r>
      <w:r w:rsidR="004507A9">
        <w:rPr>
          <w:rFonts w:ascii="ITC Avant Garde Gothic" w:hAnsi="ITC Avant Garde Gothic" w:cs="Calibri"/>
          <w:bCs/>
          <w:sz w:val="24"/>
          <w:szCs w:val="32"/>
        </w:rPr>
        <w:t>employees</w:t>
      </w:r>
      <w:r>
        <w:rPr>
          <w:rFonts w:ascii="ITC Avant Garde Gothic" w:hAnsi="ITC Avant Garde Gothic" w:cs="Calibri"/>
          <w:bCs/>
          <w:sz w:val="24"/>
          <w:szCs w:val="32"/>
        </w:rPr>
        <w:t xml:space="preserve"> and clients, and to set standards of behaviour with regard to respecting each other throughout the firm;</w:t>
      </w:r>
    </w:p>
    <w:p w14:paraId="5207282E" w14:textId="77777777" w:rsidR="008569CC"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To promote understanding of what constitutes bullying, harassment and sexual harassment;</w:t>
      </w:r>
    </w:p>
    <w:p w14:paraId="74BC6345" w14:textId="77777777" w:rsidR="007072FC"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promote awareness of what steps an individual may take where he/she believes </w:t>
      </w:r>
      <w:r w:rsidR="004507A9">
        <w:rPr>
          <w:rFonts w:ascii="ITC Avant Garde Gothic" w:hAnsi="ITC Avant Garde Gothic" w:cs="Calibri"/>
          <w:bCs/>
          <w:sz w:val="24"/>
          <w:szCs w:val="32"/>
        </w:rPr>
        <w:t>he/she</w:t>
      </w:r>
      <w:r>
        <w:rPr>
          <w:rFonts w:ascii="ITC Avant Garde Gothic" w:hAnsi="ITC Avant Garde Gothic" w:cs="Calibri"/>
          <w:bCs/>
          <w:sz w:val="24"/>
          <w:szCs w:val="32"/>
        </w:rPr>
        <w:t xml:space="preserve"> </w:t>
      </w:r>
      <w:r w:rsidR="004507A9">
        <w:rPr>
          <w:rFonts w:ascii="ITC Avant Garde Gothic" w:hAnsi="ITC Avant Garde Gothic" w:cs="Calibri"/>
          <w:bCs/>
          <w:sz w:val="24"/>
          <w:szCs w:val="32"/>
        </w:rPr>
        <w:t>is</w:t>
      </w:r>
      <w:r>
        <w:rPr>
          <w:rFonts w:ascii="ITC Avant Garde Gothic" w:hAnsi="ITC Avant Garde Gothic" w:cs="Calibri"/>
          <w:bCs/>
          <w:sz w:val="24"/>
          <w:szCs w:val="32"/>
        </w:rPr>
        <w:t xml:space="preserve"> being bullied or harassed;</w:t>
      </w:r>
    </w:p>
    <w:p w14:paraId="6824D60B" w14:textId="77777777" w:rsidR="007072FC" w:rsidRPr="00745048"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In circumstances where complaints are made</w:t>
      </w:r>
      <w:r w:rsidR="007E4D58">
        <w:rPr>
          <w:rFonts w:ascii="ITC Avant Garde Gothic" w:hAnsi="ITC Avant Garde Gothic" w:cs="Calibri"/>
          <w:bCs/>
          <w:sz w:val="24"/>
          <w:szCs w:val="32"/>
        </w:rPr>
        <w:t>,</w:t>
      </w:r>
      <w:r>
        <w:rPr>
          <w:rFonts w:ascii="ITC Avant Garde Gothic" w:hAnsi="ITC Avant Garde Gothic" w:cs="Calibri"/>
          <w:bCs/>
          <w:sz w:val="24"/>
          <w:szCs w:val="32"/>
        </w:rPr>
        <w:t xml:space="preserve"> to provide</w:t>
      </w:r>
      <w:r w:rsidR="004507A9">
        <w:rPr>
          <w:rFonts w:ascii="ITC Avant Garde Gothic" w:hAnsi="ITC Avant Garde Gothic" w:cs="Calibri"/>
          <w:bCs/>
          <w:sz w:val="24"/>
          <w:szCs w:val="32"/>
        </w:rPr>
        <w:t xml:space="preserve"> a range of</w:t>
      </w:r>
      <w:r>
        <w:rPr>
          <w:rFonts w:ascii="ITC Avant Garde Gothic" w:hAnsi="ITC Avant Garde Gothic" w:cs="Calibri"/>
          <w:bCs/>
          <w:sz w:val="24"/>
          <w:szCs w:val="32"/>
        </w:rPr>
        <w:t xml:space="preserve"> </w:t>
      </w:r>
      <w:r w:rsidR="004507A9">
        <w:rPr>
          <w:rFonts w:ascii="ITC Avant Garde Gothic" w:hAnsi="ITC Avant Garde Gothic" w:cs="Calibri"/>
          <w:bCs/>
          <w:sz w:val="24"/>
          <w:szCs w:val="32"/>
        </w:rPr>
        <w:t>methods/procedures</w:t>
      </w:r>
      <w:r>
        <w:rPr>
          <w:rFonts w:ascii="ITC Avant Garde Gothic" w:hAnsi="ITC Avant Garde Gothic" w:cs="Calibri"/>
          <w:bCs/>
          <w:sz w:val="24"/>
          <w:szCs w:val="32"/>
        </w:rPr>
        <w:t xml:space="preserve"> of resolution for colleagues, </w:t>
      </w:r>
      <w:r w:rsidR="004507A9">
        <w:rPr>
          <w:rFonts w:ascii="ITC Avant Garde Gothic" w:hAnsi="ITC Avant Garde Gothic" w:cs="Calibri"/>
          <w:bCs/>
          <w:sz w:val="24"/>
          <w:szCs w:val="32"/>
        </w:rPr>
        <w:t>employees</w:t>
      </w:r>
      <w:r>
        <w:rPr>
          <w:rFonts w:ascii="ITC Avant Garde Gothic" w:hAnsi="ITC Avant Garde Gothic" w:cs="Calibri"/>
          <w:bCs/>
          <w:sz w:val="24"/>
          <w:szCs w:val="32"/>
        </w:rPr>
        <w:t xml:space="preserve"> and clients – both formal and informal;</w:t>
      </w:r>
    </w:p>
    <w:p w14:paraId="07E5F184" w14:textId="77777777" w:rsidR="008569CC" w:rsidRPr="007E4D58" w:rsidRDefault="007E4D58" w:rsidP="007E4D5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set out clearly and simply the key steps in the </w:t>
      </w:r>
      <w:r w:rsidR="0062652F">
        <w:rPr>
          <w:rFonts w:ascii="ITC Avant Garde Gothic" w:hAnsi="ITC Avant Garde Gothic" w:cs="Calibri"/>
          <w:bCs/>
          <w:sz w:val="24"/>
          <w:szCs w:val="32"/>
        </w:rPr>
        <w:t>complaint’s</w:t>
      </w:r>
      <w:r>
        <w:rPr>
          <w:rFonts w:ascii="ITC Avant Garde Gothic" w:hAnsi="ITC Avant Garde Gothic" w:cs="Calibri"/>
          <w:bCs/>
          <w:sz w:val="24"/>
          <w:szCs w:val="32"/>
        </w:rPr>
        <w:t xml:space="preserve"> procedure.</w:t>
      </w:r>
    </w:p>
    <w:p w14:paraId="0562CB0E" w14:textId="77777777" w:rsidR="008569CC" w:rsidRDefault="008569CC" w:rsidP="00A25F8B">
      <w:pPr>
        <w:ind w:left="360"/>
        <w:jc w:val="both"/>
        <w:rPr>
          <w:rFonts w:ascii="ITC Avant Garde Gothic" w:hAnsi="ITC Avant Garde Gothic" w:cs="Calibri"/>
          <w:bCs/>
          <w:sz w:val="24"/>
          <w:szCs w:val="32"/>
        </w:rPr>
      </w:pPr>
    </w:p>
    <w:p w14:paraId="7C2FB8B2" w14:textId="77777777" w:rsidR="006A0E74" w:rsidRPr="000C0355" w:rsidRDefault="004507A9" w:rsidP="007E4D58">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140C1">
        <w:rPr>
          <w:rFonts w:ascii="ITC Avant Garde Gothic" w:hAnsi="ITC Avant Garde Gothic" w:cs="Calibri"/>
          <w:b/>
          <w:sz w:val="24"/>
          <w:szCs w:val="32"/>
        </w:rPr>
        <w:t>Scope</w:t>
      </w:r>
    </w:p>
    <w:p w14:paraId="15C0E60F" w14:textId="77777777" w:rsidR="007E4D58" w:rsidRDefault="007E4D58" w:rsidP="007E4D58">
      <w:pPr>
        <w:ind w:left="360"/>
        <w:jc w:val="both"/>
        <w:rPr>
          <w:rFonts w:ascii="ITC Avant Garde Gothic" w:hAnsi="ITC Avant Garde Gothic" w:cs="Calibri"/>
          <w:bCs/>
          <w:sz w:val="24"/>
          <w:szCs w:val="32"/>
        </w:rPr>
      </w:pPr>
      <w:r>
        <w:rPr>
          <w:rFonts w:ascii="ITC Avant Garde Gothic" w:hAnsi="ITC Avant Garde Gothic" w:cs="Calibri"/>
          <w:bCs/>
          <w:sz w:val="24"/>
          <w:szCs w:val="32"/>
        </w:rPr>
        <w:t>This policy applies to all employees whether part-time, full-time or temporary,</w:t>
      </w:r>
      <w:r w:rsidR="00BD0630">
        <w:rPr>
          <w:rFonts w:ascii="ITC Avant Garde Gothic" w:hAnsi="ITC Avant Garde Gothic" w:cs="Calibri"/>
          <w:bCs/>
          <w:sz w:val="24"/>
          <w:szCs w:val="32"/>
        </w:rPr>
        <w:t xml:space="preserve"> </w:t>
      </w:r>
      <w:r w:rsidR="00BD0630" w:rsidRPr="00C33BAC">
        <w:rPr>
          <w:rFonts w:ascii="ITC Avant Garde Gothic" w:hAnsi="ITC Avant Garde Gothic" w:cs="Calibri"/>
          <w:bCs/>
          <w:sz w:val="24"/>
          <w:szCs w:val="32"/>
        </w:rPr>
        <w:t>whether working on-site or off-site i.e. remotely,</w:t>
      </w:r>
      <w:r w:rsidRPr="00C33BAC">
        <w:rPr>
          <w:rFonts w:ascii="ITC Avant Garde Gothic" w:hAnsi="ITC Avant Garde Gothic" w:cs="Calibri"/>
          <w:bCs/>
          <w:sz w:val="24"/>
          <w:szCs w:val="32"/>
        </w:rPr>
        <w:t xml:space="preserve"> clients, students on work placement, ind</w:t>
      </w:r>
      <w:r>
        <w:rPr>
          <w:rFonts w:ascii="ITC Avant Garde Gothic" w:hAnsi="ITC Avant Garde Gothic" w:cs="Calibri"/>
          <w:bCs/>
          <w:sz w:val="24"/>
          <w:szCs w:val="32"/>
        </w:rPr>
        <w:t xml:space="preserve">ividuals working on the firm’s behalf, including the suppliers of goods and services and job applicants.  </w:t>
      </w:r>
    </w:p>
    <w:p w14:paraId="34CE0A41" w14:textId="77777777" w:rsidR="007E4D58" w:rsidRDefault="007E4D58" w:rsidP="007E4D58">
      <w:pPr>
        <w:ind w:left="360"/>
        <w:jc w:val="both"/>
        <w:rPr>
          <w:rFonts w:ascii="ITC Avant Garde Gothic" w:hAnsi="ITC Avant Garde Gothic" w:cs="Calibri"/>
          <w:bCs/>
          <w:sz w:val="24"/>
          <w:szCs w:val="32"/>
        </w:rPr>
      </w:pPr>
    </w:p>
    <w:p w14:paraId="38FC53CD" w14:textId="77777777" w:rsidR="007E4D58" w:rsidRDefault="007E4D58" w:rsidP="53762279">
      <w:pPr>
        <w:ind w:left="360"/>
        <w:jc w:val="both"/>
        <w:rPr>
          <w:rFonts w:ascii="ITC Avant Garde Gothic" w:hAnsi="ITC Avant Garde Gothic" w:cs="Calibri"/>
          <w:sz w:val="24"/>
          <w:szCs w:val="24"/>
        </w:rPr>
      </w:pPr>
      <w:r w:rsidRPr="53762279">
        <w:rPr>
          <w:rFonts w:ascii="ITC Avant Garde Gothic" w:hAnsi="ITC Avant Garde Gothic" w:cs="Calibri"/>
          <w:sz w:val="24"/>
          <w:szCs w:val="24"/>
        </w:rPr>
        <w:t>This policy applies</w:t>
      </w:r>
      <w:r w:rsidR="008B61C2" w:rsidRPr="53762279">
        <w:rPr>
          <w:rFonts w:ascii="ITC Avant Garde Gothic" w:hAnsi="ITC Avant Garde Gothic" w:cs="Calibri"/>
          <w:sz w:val="24"/>
          <w:szCs w:val="24"/>
        </w:rPr>
        <w:t xml:space="preserve"> both in the workplace and at work associated events such as meetings, </w:t>
      </w:r>
      <w:r w:rsidR="00004A28" w:rsidRPr="53762279">
        <w:rPr>
          <w:rFonts w:ascii="ITC Avant Garde Gothic" w:hAnsi="ITC Avant Garde Gothic" w:cs="Calibri"/>
          <w:sz w:val="24"/>
          <w:szCs w:val="24"/>
        </w:rPr>
        <w:t xml:space="preserve">conferences and </w:t>
      </w:r>
      <w:r w:rsidR="0062652F" w:rsidRPr="53762279">
        <w:rPr>
          <w:rFonts w:ascii="ITC Avant Garde Gothic" w:hAnsi="ITC Avant Garde Gothic" w:cs="Calibri"/>
          <w:sz w:val="24"/>
          <w:szCs w:val="24"/>
        </w:rPr>
        <w:t>work-related</w:t>
      </w:r>
      <w:r w:rsidR="00004A28" w:rsidRPr="53762279">
        <w:rPr>
          <w:rFonts w:ascii="ITC Avant Garde Gothic" w:hAnsi="ITC Avant Garde Gothic" w:cs="Calibri"/>
          <w:sz w:val="24"/>
          <w:szCs w:val="24"/>
        </w:rPr>
        <w:t xml:space="preserve"> social occasions</w:t>
      </w:r>
      <w:r w:rsidR="001B3BFC" w:rsidRPr="53762279">
        <w:rPr>
          <w:rFonts w:ascii="ITC Avant Garde Gothic" w:hAnsi="ITC Avant Garde Gothic" w:cs="Calibri"/>
          <w:sz w:val="24"/>
          <w:szCs w:val="24"/>
        </w:rPr>
        <w:t xml:space="preserve">, </w:t>
      </w:r>
      <w:r w:rsidR="001B3BFC" w:rsidRPr="53762279">
        <w:rPr>
          <w:rFonts w:ascii="ITC Avant Garde Gothic" w:hAnsi="ITC Avant Garde Gothic" w:cs="Calibri"/>
          <w:color w:val="FF0000"/>
          <w:sz w:val="24"/>
          <w:szCs w:val="24"/>
          <w:u w:val="single"/>
        </w:rPr>
        <w:t xml:space="preserve">with or without </w:t>
      </w:r>
      <w:r w:rsidR="00C33BAC" w:rsidRPr="53762279">
        <w:rPr>
          <w:rFonts w:ascii="ITC Avant Garde Gothic" w:hAnsi="ITC Avant Garde Gothic" w:cs="Calibri"/>
          <w:color w:val="FF0000"/>
          <w:sz w:val="24"/>
          <w:szCs w:val="24"/>
          <w:u w:val="single"/>
        </w:rPr>
        <w:t>the</w:t>
      </w:r>
      <w:r w:rsidR="00C33BAC" w:rsidRPr="53762279">
        <w:rPr>
          <w:rFonts w:ascii="ITC Avant Garde Gothic" w:hAnsi="ITC Avant Garde Gothic" w:cs="Calibri"/>
          <w:color w:val="00B050"/>
          <w:sz w:val="24"/>
          <w:szCs w:val="24"/>
        </w:rPr>
        <w:t xml:space="preserve"> </w:t>
      </w:r>
      <w:r w:rsidR="00C33BAC" w:rsidRPr="53762279">
        <w:rPr>
          <w:rFonts w:ascii="ITC Avant Garde Gothic" w:hAnsi="ITC Avant Garde Gothic" w:cs="Calibri"/>
          <w:color w:val="FF0000"/>
          <w:sz w:val="24"/>
          <w:szCs w:val="24"/>
          <w:u w:val="single"/>
        </w:rPr>
        <w:t>involvement of alcohol</w:t>
      </w:r>
      <w:r w:rsidR="00004A28" w:rsidRPr="53762279">
        <w:rPr>
          <w:rFonts w:ascii="ITC Avant Garde Gothic" w:hAnsi="ITC Avant Garde Gothic" w:cs="Calibri"/>
          <w:color w:val="FF0000"/>
          <w:sz w:val="24"/>
          <w:szCs w:val="24"/>
          <w:u w:val="single"/>
        </w:rPr>
        <w:t>,</w:t>
      </w:r>
      <w:r w:rsidR="00004A28" w:rsidRPr="53762279">
        <w:rPr>
          <w:rFonts w:ascii="ITC Avant Garde Gothic" w:hAnsi="ITC Avant Garde Gothic" w:cs="Calibri"/>
          <w:sz w:val="24"/>
          <w:szCs w:val="24"/>
        </w:rPr>
        <w:t xml:space="preserve"> whether on the firm’s premises or off s</w:t>
      </w:r>
      <w:r w:rsidR="001B79B5" w:rsidRPr="53762279">
        <w:rPr>
          <w:rFonts w:ascii="ITC Avant Garde Gothic" w:hAnsi="ITC Avant Garde Gothic" w:cs="Calibri"/>
          <w:sz w:val="24"/>
          <w:szCs w:val="24"/>
        </w:rPr>
        <w:t>ite</w:t>
      </w:r>
      <w:r w:rsidR="00004A28" w:rsidRPr="53762279">
        <w:rPr>
          <w:rFonts w:ascii="ITC Avant Garde Gothic" w:hAnsi="ITC Avant Garde Gothic" w:cs="Calibri"/>
          <w:sz w:val="24"/>
          <w:szCs w:val="24"/>
        </w:rPr>
        <w:t>.</w:t>
      </w:r>
      <w:r w:rsidRPr="53762279">
        <w:rPr>
          <w:rFonts w:ascii="ITC Avant Garde Gothic" w:hAnsi="ITC Avant Garde Gothic" w:cs="Calibri"/>
          <w:sz w:val="24"/>
          <w:szCs w:val="24"/>
        </w:rPr>
        <w:t xml:space="preserve"> </w:t>
      </w:r>
    </w:p>
    <w:p w14:paraId="62EBF3C5" w14:textId="77777777" w:rsidR="008B61C2" w:rsidRDefault="008B61C2" w:rsidP="007E4D58">
      <w:pPr>
        <w:ind w:left="360"/>
        <w:jc w:val="both"/>
        <w:rPr>
          <w:rFonts w:ascii="ITC Avant Garde Gothic" w:hAnsi="ITC Avant Garde Gothic" w:cs="Calibri"/>
          <w:bCs/>
          <w:sz w:val="24"/>
          <w:szCs w:val="32"/>
        </w:rPr>
      </w:pPr>
    </w:p>
    <w:p w14:paraId="5A5333E0" w14:textId="77777777" w:rsidR="008B61C2" w:rsidRDefault="008B61C2" w:rsidP="007E4D58">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This policy applies in person, in writing, on telephone, by email or on the internet and social media in relation to any </w:t>
      </w:r>
      <w:r w:rsidR="0062652F">
        <w:rPr>
          <w:rFonts w:ascii="ITC Avant Garde Gothic" w:hAnsi="ITC Avant Garde Gothic" w:cs="Calibri"/>
          <w:bCs/>
          <w:sz w:val="24"/>
          <w:szCs w:val="32"/>
        </w:rPr>
        <w:t>work-related</w:t>
      </w:r>
      <w:r>
        <w:rPr>
          <w:rFonts w:ascii="ITC Avant Garde Gothic" w:hAnsi="ITC Avant Garde Gothic" w:cs="Calibri"/>
          <w:bCs/>
          <w:sz w:val="24"/>
          <w:szCs w:val="32"/>
        </w:rPr>
        <w:t xml:space="preserve"> activity.</w:t>
      </w:r>
    </w:p>
    <w:p w14:paraId="6D98A12B" w14:textId="77777777" w:rsidR="009E0B16" w:rsidRDefault="009E0B16" w:rsidP="00366DEB">
      <w:pPr>
        <w:ind w:left="360"/>
        <w:jc w:val="both"/>
        <w:rPr>
          <w:rFonts w:ascii="ITC Avant Garde Gothic" w:hAnsi="ITC Avant Garde Gothic" w:cs="Calibri"/>
          <w:bCs/>
          <w:sz w:val="24"/>
          <w:szCs w:val="32"/>
        </w:rPr>
      </w:pPr>
    </w:p>
    <w:p w14:paraId="4E57D0EE" w14:textId="77777777" w:rsidR="009E0B16" w:rsidRPr="000C6F1C" w:rsidRDefault="009E0B16" w:rsidP="00366DEB">
      <w:pPr>
        <w:ind w:left="360"/>
        <w:jc w:val="both"/>
        <w:rPr>
          <w:rFonts w:ascii="ITC Avant Garde Gothic" w:hAnsi="ITC Avant Garde Gothic" w:cs="Calibri"/>
          <w:b/>
          <w:sz w:val="24"/>
          <w:szCs w:val="32"/>
        </w:rPr>
      </w:pPr>
      <w:r w:rsidRPr="000C6F1C">
        <w:rPr>
          <w:rFonts w:ascii="ITC Avant Garde Gothic" w:hAnsi="ITC Avant Garde Gothic" w:cs="Calibri"/>
          <w:b/>
          <w:sz w:val="24"/>
          <w:szCs w:val="32"/>
        </w:rPr>
        <w:t xml:space="preserve">4.0 </w:t>
      </w:r>
      <w:r w:rsidR="007D6B3A">
        <w:rPr>
          <w:rFonts w:ascii="ITC Avant Garde Gothic" w:hAnsi="ITC Avant Garde Gothic" w:cs="Calibri"/>
          <w:b/>
          <w:sz w:val="24"/>
          <w:szCs w:val="32"/>
        </w:rPr>
        <w:t>Definitions</w:t>
      </w:r>
    </w:p>
    <w:p w14:paraId="00A6B151" w14:textId="77777777" w:rsidR="00004A28" w:rsidRDefault="00004A28"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Understanding and awareness of the definitions is important to determine if the policy applies to a particular situation.</w:t>
      </w:r>
    </w:p>
    <w:p w14:paraId="110FFD37" w14:textId="61AD3DDD" w:rsidR="00693978" w:rsidRDefault="00693978" w:rsidP="001B3BFC">
      <w:pPr>
        <w:jc w:val="both"/>
        <w:rPr>
          <w:rFonts w:ascii="ITC Avant Garde Gothic" w:hAnsi="ITC Avant Garde Gothic" w:cs="Calibri"/>
          <w:bCs/>
          <w:sz w:val="24"/>
          <w:szCs w:val="32"/>
        </w:rPr>
      </w:pPr>
    </w:p>
    <w:p w14:paraId="4E2B30B5" w14:textId="628D3692" w:rsidR="007E0407" w:rsidRDefault="007E0407" w:rsidP="001B3BFC">
      <w:pPr>
        <w:jc w:val="both"/>
        <w:rPr>
          <w:rFonts w:ascii="ITC Avant Garde Gothic" w:hAnsi="ITC Avant Garde Gothic" w:cs="Calibri"/>
          <w:bCs/>
          <w:sz w:val="24"/>
          <w:szCs w:val="32"/>
        </w:rPr>
      </w:pPr>
    </w:p>
    <w:p w14:paraId="5E737C2B" w14:textId="417D923D" w:rsidR="007E0407" w:rsidRDefault="007E0407" w:rsidP="001B3BFC">
      <w:pPr>
        <w:jc w:val="both"/>
        <w:rPr>
          <w:rFonts w:ascii="ITC Avant Garde Gothic" w:hAnsi="ITC Avant Garde Gothic" w:cs="Calibri"/>
          <w:bCs/>
          <w:sz w:val="24"/>
          <w:szCs w:val="32"/>
        </w:rPr>
      </w:pPr>
    </w:p>
    <w:p w14:paraId="09600F0C" w14:textId="77777777" w:rsidR="007E0407" w:rsidRDefault="007E0407" w:rsidP="001B3BFC">
      <w:pPr>
        <w:jc w:val="both"/>
        <w:rPr>
          <w:rFonts w:ascii="ITC Avant Garde Gothic" w:hAnsi="ITC Avant Garde Gothic" w:cs="Calibri"/>
          <w:bCs/>
          <w:sz w:val="24"/>
          <w:szCs w:val="32"/>
        </w:rPr>
      </w:pPr>
    </w:p>
    <w:p w14:paraId="09AD32A6" w14:textId="77777777" w:rsidR="00107BDA" w:rsidRPr="00693030" w:rsidRDefault="00107BDA" w:rsidP="00366DEB">
      <w:pPr>
        <w:ind w:left="360"/>
        <w:jc w:val="both"/>
        <w:rPr>
          <w:rFonts w:ascii="ITC Avant Garde Gothic" w:hAnsi="ITC Avant Garde Gothic" w:cs="Calibri"/>
          <w:b/>
          <w:sz w:val="24"/>
          <w:szCs w:val="32"/>
        </w:rPr>
      </w:pPr>
      <w:r w:rsidRPr="00693030">
        <w:rPr>
          <w:rFonts w:ascii="ITC Avant Garde Gothic" w:hAnsi="ITC Avant Garde Gothic" w:cs="Calibri"/>
          <w:b/>
          <w:sz w:val="24"/>
          <w:szCs w:val="32"/>
        </w:rPr>
        <w:t>4.1 Bullying</w:t>
      </w:r>
    </w:p>
    <w:p w14:paraId="6B699379" w14:textId="77777777" w:rsidR="00107BDA" w:rsidRDefault="00107BDA" w:rsidP="00366DEB">
      <w:pPr>
        <w:ind w:left="360"/>
        <w:jc w:val="both"/>
        <w:rPr>
          <w:rFonts w:ascii="ITC Avant Garde Gothic" w:hAnsi="ITC Avant Garde Gothic" w:cs="Calibri"/>
          <w:bCs/>
          <w:sz w:val="24"/>
          <w:szCs w:val="32"/>
        </w:rPr>
      </w:pPr>
    </w:p>
    <w:p w14:paraId="50995EB1" w14:textId="77777777" w:rsidR="00004A28" w:rsidRPr="00107BDA" w:rsidRDefault="007C1915" w:rsidP="00366DEB">
      <w:pPr>
        <w:ind w:left="360"/>
        <w:jc w:val="both"/>
        <w:rPr>
          <w:rFonts w:ascii="ITC Avant Garde Gothic" w:hAnsi="ITC Avant Garde Gothic" w:cs="Calibri"/>
          <w:bCs/>
          <w:sz w:val="24"/>
          <w:szCs w:val="32"/>
          <w:u w:val="single"/>
        </w:rPr>
      </w:pPr>
      <w:r w:rsidRPr="00107BDA">
        <w:rPr>
          <w:rFonts w:ascii="ITC Avant Garde Gothic" w:hAnsi="ITC Avant Garde Gothic" w:cs="Calibri"/>
          <w:bCs/>
          <w:sz w:val="24"/>
          <w:szCs w:val="32"/>
          <w:u w:val="single"/>
        </w:rPr>
        <w:t xml:space="preserve">Definition of </w:t>
      </w:r>
      <w:r w:rsidR="00004A28" w:rsidRPr="00107BDA">
        <w:rPr>
          <w:rFonts w:ascii="ITC Avant Garde Gothic" w:hAnsi="ITC Avant Garde Gothic" w:cs="Calibri"/>
          <w:bCs/>
          <w:sz w:val="24"/>
          <w:szCs w:val="32"/>
          <w:u w:val="single"/>
        </w:rPr>
        <w:t>Bullying</w:t>
      </w:r>
    </w:p>
    <w:p w14:paraId="04DD7E98" w14:textId="77777777" w:rsidR="009E68CD" w:rsidRDefault="007C1915" w:rsidP="009E68CD">
      <w:pPr>
        <w:ind w:left="360"/>
        <w:jc w:val="both"/>
        <w:rPr>
          <w:rFonts w:ascii="ITC Avant Garde Gothic" w:hAnsi="ITC Avant Garde Gothic" w:cs="Calibri"/>
          <w:bCs/>
          <w:sz w:val="24"/>
          <w:szCs w:val="32"/>
        </w:rPr>
      </w:pPr>
      <w:r>
        <w:rPr>
          <w:rFonts w:ascii="ITC Avant Garde Gothic" w:hAnsi="ITC Avant Garde Gothic" w:cs="Calibri"/>
          <w:bCs/>
          <w:sz w:val="24"/>
          <w:szCs w:val="32"/>
        </w:rPr>
        <w:t>Workplace bullying is repeated inappropriate behaviour, direct or indirect. Whether verbal, physical or otherwise, conducted by one or more persons against another or others, at the place of work/or in the course of employment, which could reasonably be regarded as undermining the individuals right to dignity at work.  An isolated incident of behaviour described in this definition may be an affront to dignity at work but as a once off incident is not considered to b</w:t>
      </w:r>
      <w:r w:rsidR="001B79B5">
        <w:rPr>
          <w:rFonts w:ascii="ITC Avant Garde Gothic" w:hAnsi="ITC Avant Garde Gothic" w:cs="Calibri"/>
          <w:bCs/>
          <w:sz w:val="24"/>
          <w:szCs w:val="32"/>
        </w:rPr>
        <w:t>e</w:t>
      </w:r>
      <w:r>
        <w:rPr>
          <w:rFonts w:ascii="ITC Avant Garde Gothic" w:hAnsi="ITC Avant Garde Gothic" w:cs="Calibri"/>
          <w:bCs/>
          <w:sz w:val="24"/>
          <w:szCs w:val="32"/>
        </w:rPr>
        <w:t xml:space="preserve"> bullying.</w:t>
      </w:r>
    </w:p>
    <w:p w14:paraId="3FE9F23F" w14:textId="77777777" w:rsidR="007C1915" w:rsidRDefault="007C1915" w:rsidP="00366DEB">
      <w:pPr>
        <w:ind w:left="360"/>
        <w:jc w:val="both"/>
        <w:rPr>
          <w:rFonts w:ascii="ITC Avant Garde Gothic" w:hAnsi="ITC Avant Garde Gothic" w:cs="Calibri"/>
          <w:bCs/>
          <w:sz w:val="24"/>
          <w:szCs w:val="32"/>
        </w:rPr>
      </w:pPr>
    </w:p>
    <w:p w14:paraId="1452F3D7" w14:textId="77777777" w:rsidR="009E68CD" w:rsidRDefault="009E68CD"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intention of the person against whom the complaint is being made (i.e. the </w:t>
      </w:r>
      <w:r w:rsidR="001B79B5">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is irrelevant. </w:t>
      </w:r>
      <w:r w:rsidR="00107BDA">
        <w:rPr>
          <w:rFonts w:ascii="ITC Avant Garde Gothic" w:hAnsi="ITC Avant Garde Gothic" w:cs="Calibri"/>
          <w:bCs/>
          <w:sz w:val="24"/>
          <w:szCs w:val="32"/>
        </w:rPr>
        <w:t xml:space="preserve"> The fact that the </w:t>
      </w:r>
      <w:r w:rsidR="001B79B5">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sidR="00107BDA">
        <w:rPr>
          <w:rFonts w:ascii="ITC Avant Garde Gothic" w:hAnsi="ITC Avant Garde Gothic" w:cs="Calibri"/>
          <w:bCs/>
          <w:sz w:val="24"/>
          <w:szCs w:val="32"/>
        </w:rPr>
        <w:t xml:space="preserve"> did not intend to bully an employee or client is not a defence.  </w:t>
      </w:r>
      <w:r>
        <w:rPr>
          <w:rFonts w:ascii="ITC Avant Garde Gothic" w:hAnsi="ITC Avant Garde Gothic" w:cs="Calibri"/>
          <w:bCs/>
          <w:sz w:val="24"/>
          <w:szCs w:val="32"/>
        </w:rPr>
        <w:t>The impact of the behaviour on the recipient will be taken into account when dealing with cases of bullying.</w:t>
      </w:r>
    </w:p>
    <w:p w14:paraId="1F72F646" w14:textId="77777777" w:rsidR="009E68CD" w:rsidRDefault="009E68CD" w:rsidP="00366DEB">
      <w:pPr>
        <w:ind w:left="360"/>
        <w:jc w:val="both"/>
        <w:rPr>
          <w:rFonts w:ascii="ITC Avant Garde Gothic" w:hAnsi="ITC Avant Garde Gothic" w:cs="Calibri"/>
          <w:bCs/>
          <w:sz w:val="24"/>
          <w:szCs w:val="32"/>
        </w:rPr>
      </w:pPr>
    </w:p>
    <w:p w14:paraId="5F355B3E" w14:textId="77777777" w:rsidR="007C1915" w:rsidRPr="00107BDA" w:rsidRDefault="007C1915" w:rsidP="00366DEB">
      <w:pPr>
        <w:ind w:left="360"/>
        <w:jc w:val="both"/>
        <w:rPr>
          <w:rFonts w:ascii="ITC Avant Garde Gothic" w:hAnsi="ITC Avant Garde Gothic" w:cs="Calibri"/>
          <w:bCs/>
          <w:sz w:val="24"/>
          <w:szCs w:val="32"/>
          <w:u w:val="single"/>
        </w:rPr>
      </w:pPr>
      <w:r w:rsidRPr="00107BDA">
        <w:rPr>
          <w:rFonts w:ascii="ITC Avant Garde Gothic" w:hAnsi="ITC Avant Garde Gothic" w:cs="Calibri"/>
          <w:bCs/>
          <w:sz w:val="24"/>
          <w:szCs w:val="32"/>
          <w:u w:val="single"/>
        </w:rPr>
        <w:t>Examples of Bullying</w:t>
      </w:r>
    </w:p>
    <w:p w14:paraId="174300C4" w14:textId="77777777" w:rsidR="007C1915" w:rsidRDefault="007C1915"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Verbal – </w:t>
      </w:r>
      <w:r w:rsidR="006E0AB6">
        <w:rPr>
          <w:rFonts w:ascii="ITC Avant Garde Gothic" w:hAnsi="ITC Avant Garde Gothic" w:cs="Calibri"/>
          <w:bCs/>
          <w:sz w:val="24"/>
          <w:szCs w:val="32"/>
        </w:rPr>
        <w:t xml:space="preserve">includes </w:t>
      </w:r>
      <w:r>
        <w:rPr>
          <w:rFonts w:ascii="ITC Avant Garde Gothic" w:hAnsi="ITC Avant Garde Gothic" w:cs="Calibri"/>
          <w:bCs/>
          <w:sz w:val="24"/>
          <w:szCs w:val="32"/>
        </w:rPr>
        <w:t>person</w:t>
      </w:r>
      <w:r w:rsidR="001B79B5">
        <w:rPr>
          <w:rFonts w:ascii="ITC Avant Garde Gothic" w:hAnsi="ITC Avant Garde Gothic" w:cs="Calibri"/>
          <w:bCs/>
          <w:sz w:val="24"/>
          <w:szCs w:val="32"/>
        </w:rPr>
        <w:t>al</w:t>
      </w:r>
      <w:r>
        <w:rPr>
          <w:rFonts w:ascii="ITC Avant Garde Gothic" w:hAnsi="ITC Avant Garde Gothic" w:cs="Calibri"/>
          <w:bCs/>
          <w:sz w:val="24"/>
          <w:szCs w:val="32"/>
        </w:rPr>
        <w:t xml:space="preserve"> insults, </w:t>
      </w:r>
      <w:r w:rsidR="00A56A08">
        <w:rPr>
          <w:rFonts w:ascii="ITC Avant Garde Gothic" w:hAnsi="ITC Avant Garde Gothic" w:cs="Calibri"/>
          <w:bCs/>
          <w:sz w:val="24"/>
          <w:szCs w:val="32"/>
        </w:rPr>
        <w:t>derogatory or offensive name calling, using a person as a constant butt of jokes, ridicule, humiliation in front of others;</w:t>
      </w:r>
    </w:p>
    <w:p w14:paraId="08CE6F91" w14:textId="77777777" w:rsidR="00A56A08" w:rsidRDefault="00A56A08" w:rsidP="00366DEB">
      <w:pPr>
        <w:ind w:left="360"/>
        <w:jc w:val="both"/>
        <w:rPr>
          <w:rFonts w:ascii="ITC Avant Garde Gothic" w:hAnsi="ITC Avant Garde Gothic" w:cs="Calibri"/>
          <w:bCs/>
          <w:sz w:val="24"/>
          <w:szCs w:val="32"/>
        </w:rPr>
      </w:pPr>
    </w:p>
    <w:p w14:paraId="7C99BE00" w14:textId="77777777" w:rsidR="00A56A08" w:rsidRDefault="00A56A08"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Non-verbal or indirect – </w:t>
      </w:r>
      <w:r w:rsidR="006E0AB6">
        <w:rPr>
          <w:rFonts w:ascii="ITC Avant Garde Gothic" w:hAnsi="ITC Avant Garde Gothic" w:cs="Calibri"/>
          <w:bCs/>
          <w:sz w:val="24"/>
          <w:szCs w:val="32"/>
        </w:rPr>
        <w:t xml:space="preserve">includes </w:t>
      </w:r>
      <w:r>
        <w:rPr>
          <w:rFonts w:ascii="ITC Avant Garde Gothic" w:hAnsi="ITC Avant Garde Gothic" w:cs="Calibri"/>
          <w:bCs/>
          <w:sz w:val="24"/>
          <w:szCs w:val="32"/>
        </w:rPr>
        <w:t>social exclusion, isolation or non-cooperation at work, hostile attitude, spreading malicious rumours, offensive gestures, staring and aggressive facial expressions;</w:t>
      </w:r>
    </w:p>
    <w:p w14:paraId="61CDCEAD" w14:textId="77777777" w:rsidR="006E0AB6" w:rsidRDefault="006E0AB6" w:rsidP="00366DEB">
      <w:pPr>
        <w:ind w:left="360"/>
        <w:jc w:val="both"/>
        <w:rPr>
          <w:rFonts w:ascii="ITC Avant Garde Gothic" w:hAnsi="ITC Avant Garde Gothic" w:cs="Calibri"/>
          <w:bCs/>
          <w:sz w:val="24"/>
          <w:szCs w:val="32"/>
        </w:rPr>
      </w:pPr>
    </w:p>
    <w:p w14:paraId="71B37814" w14:textId="77777777" w:rsidR="006E0AB6" w:rsidRDefault="006E0AB6"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Physical – includes unwelcome physical contact up to and including assault, aggressive behaviour, physical intimidation;</w:t>
      </w:r>
    </w:p>
    <w:p w14:paraId="6BB9E253" w14:textId="77777777" w:rsidR="00A56A08" w:rsidRDefault="00A56A08" w:rsidP="00366DEB">
      <w:pPr>
        <w:ind w:left="360"/>
        <w:jc w:val="both"/>
        <w:rPr>
          <w:rFonts w:ascii="ITC Avant Garde Gothic" w:hAnsi="ITC Avant Garde Gothic" w:cs="Calibri"/>
          <w:bCs/>
          <w:sz w:val="24"/>
          <w:szCs w:val="32"/>
        </w:rPr>
      </w:pPr>
    </w:p>
    <w:p w14:paraId="19340CA4" w14:textId="77777777" w:rsidR="00A56A08" w:rsidRDefault="00A56A08"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Abuse of power – </w:t>
      </w:r>
      <w:r w:rsidR="006E0AB6">
        <w:rPr>
          <w:rFonts w:ascii="ITC Avant Garde Gothic" w:hAnsi="ITC Avant Garde Gothic" w:cs="Calibri"/>
          <w:bCs/>
          <w:sz w:val="24"/>
          <w:szCs w:val="32"/>
        </w:rPr>
        <w:t>i</w:t>
      </w:r>
      <w:r>
        <w:rPr>
          <w:rFonts w:ascii="ITC Avant Garde Gothic" w:hAnsi="ITC Avant Garde Gothic" w:cs="Calibri"/>
          <w:bCs/>
          <w:sz w:val="24"/>
          <w:szCs w:val="32"/>
        </w:rPr>
        <w:t>n</w:t>
      </w:r>
      <w:r w:rsidR="006E0AB6">
        <w:rPr>
          <w:rFonts w:ascii="ITC Avant Garde Gothic" w:hAnsi="ITC Avant Garde Gothic" w:cs="Calibri"/>
          <w:bCs/>
          <w:sz w:val="24"/>
          <w:szCs w:val="32"/>
        </w:rPr>
        <w:t>cludes in</w:t>
      </w:r>
      <w:r>
        <w:rPr>
          <w:rFonts w:ascii="ITC Avant Garde Gothic" w:hAnsi="ITC Avant Garde Gothic" w:cs="Calibri"/>
          <w:bCs/>
          <w:sz w:val="24"/>
          <w:szCs w:val="32"/>
        </w:rPr>
        <w:t>appropriately finding fault with a person’s work and using this as an excuse to humiliate them instead of trying to improve performance, excessive criticism, withholding essential information, unreasonable scrutiny and surveillance, deliberate withholding of recognition for work well done, deliberately blocking another colleague’s development, unfair delegation of duties</w:t>
      </w:r>
      <w:r w:rsidR="009E68CD">
        <w:rPr>
          <w:rFonts w:ascii="ITC Avant Garde Gothic" w:hAnsi="ITC Avant Garde Gothic" w:cs="Calibri"/>
          <w:bCs/>
          <w:sz w:val="24"/>
          <w:szCs w:val="32"/>
        </w:rPr>
        <w:t>, reducing a job to routine tasks well below the persons skills and capabilities without prior discussion or explanation</w:t>
      </w:r>
      <w:r>
        <w:rPr>
          <w:rFonts w:ascii="ITC Avant Garde Gothic" w:hAnsi="ITC Avant Garde Gothic" w:cs="Calibri"/>
          <w:bCs/>
          <w:sz w:val="24"/>
          <w:szCs w:val="32"/>
        </w:rPr>
        <w:t>;</w:t>
      </w:r>
    </w:p>
    <w:p w14:paraId="23DE523C" w14:textId="77777777" w:rsidR="00A56A08" w:rsidRPr="00107BDA" w:rsidRDefault="00A56A08" w:rsidP="00366DEB">
      <w:pPr>
        <w:ind w:left="360"/>
        <w:jc w:val="both"/>
        <w:rPr>
          <w:rFonts w:ascii="ITC Avant Garde Gothic" w:hAnsi="ITC Avant Garde Gothic" w:cs="Calibri"/>
          <w:bCs/>
          <w:sz w:val="24"/>
          <w:szCs w:val="32"/>
          <w:u w:val="single"/>
        </w:rPr>
      </w:pPr>
    </w:p>
    <w:p w14:paraId="2E3446B0" w14:textId="77777777" w:rsidR="00A56A08" w:rsidRPr="00107BDA" w:rsidRDefault="009E68CD" w:rsidP="00366DEB">
      <w:pPr>
        <w:ind w:left="360"/>
        <w:jc w:val="both"/>
        <w:rPr>
          <w:rFonts w:ascii="ITC Avant Garde Gothic" w:hAnsi="ITC Avant Garde Gothic" w:cs="Calibri"/>
          <w:bCs/>
          <w:sz w:val="24"/>
          <w:szCs w:val="32"/>
          <w:u w:val="single"/>
        </w:rPr>
      </w:pPr>
      <w:r w:rsidRPr="00107BDA">
        <w:rPr>
          <w:rFonts w:ascii="ITC Avant Garde Gothic" w:hAnsi="ITC Avant Garde Gothic" w:cs="Calibri"/>
          <w:bCs/>
          <w:sz w:val="24"/>
          <w:szCs w:val="32"/>
          <w:u w:val="single"/>
        </w:rPr>
        <w:t>Examples of what is not Bullying</w:t>
      </w:r>
    </w:p>
    <w:p w14:paraId="7B986EA9" w14:textId="77777777" w:rsidR="009E68CD" w:rsidRDefault="009E68CD" w:rsidP="00107BDA">
      <w:pPr>
        <w:numPr>
          <w:ilvl w:val="0"/>
          <w:numId w:val="13"/>
        </w:numPr>
        <w:jc w:val="both"/>
        <w:rPr>
          <w:rFonts w:ascii="ITC Avant Garde Gothic" w:hAnsi="ITC Avant Garde Gothic" w:cs="Calibri"/>
          <w:bCs/>
          <w:sz w:val="24"/>
          <w:szCs w:val="32"/>
        </w:rPr>
      </w:pPr>
      <w:r>
        <w:rPr>
          <w:rFonts w:ascii="ITC Avant Garde Gothic" w:hAnsi="ITC Avant Garde Gothic" w:cs="Calibri"/>
          <w:bCs/>
          <w:sz w:val="24"/>
          <w:szCs w:val="32"/>
        </w:rPr>
        <w:t>A once off incident is not considered to be bullying e.g. a once off bout of anger or a conflict of views;</w:t>
      </w:r>
    </w:p>
    <w:p w14:paraId="525A381F" w14:textId="77777777" w:rsidR="009E68CD" w:rsidRDefault="009E68CD" w:rsidP="00107BDA">
      <w:pPr>
        <w:numPr>
          <w:ilvl w:val="0"/>
          <w:numId w:val="13"/>
        </w:numPr>
        <w:jc w:val="both"/>
        <w:rPr>
          <w:rFonts w:ascii="ITC Avant Garde Gothic" w:hAnsi="ITC Avant Garde Gothic" w:cs="Calibri"/>
          <w:bCs/>
          <w:sz w:val="24"/>
          <w:szCs w:val="32"/>
        </w:rPr>
      </w:pPr>
      <w:r>
        <w:rPr>
          <w:rFonts w:ascii="ITC Avant Garde Gothic" w:hAnsi="ITC Avant Garde Gothic" w:cs="Calibri"/>
          <w:bCs/>
          <w:sz w:val="24"/>
          <w:szCs w:val="32"/>
        </w:rPr>
        <w:t>Actions taken that can be justified under the grounds of health, safety and welfare of employees;</w:t>
      </w:r>
    </w:p>
    <w:p w14:paraId="1B887F19" w14:textId="77777777" w:rsidR="009E68CD" w:rsidRDefault="009E68CD" w:rsidP="00107BDA">
      <w:pPr>
        <w:numPr>
          <w:ilvl w:val="0"/>
          <w:numId w:val="1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Reasonable </w:t>
      </w:r>
      <w:r w:rsidR="0062652F">
        <w:rPr>
          <w:rFonts w:ascii="ITC Avant Garde Gothic" w:hAnsi="ITC Avant Garde Gothic" w:cs="Calibri"/>
          <w:bCs/>
          <w:sz w:val="24"/>
          <w:szCs w:val="32"/>
        </w:rPr>
        <w:t>work-related</w:t>
      </w:r>
      <w:r>
        <w:rPr>
          <w:rFonts w:ascii="ITC Avant Garde Gothic" w:hAnsi="ITC Avant Garde Gothic" w:cs="Calibri"/>
          <w:bCs/>
          <w:sz w:val="24"/>
          <w:szCs w:val="32"/>
        </w:rPr>
        <w:t xml:space="preserve"> instructions and discipline given by the employer/appropriate person in respect of the performance of an employee at work;</w:t>
      </w:r>
    </w:p>
    <w:p w14:paraId="6110DCDC" w14:textId="77777777" w:rsidR="009E68CD" w:rsidRDefault="009E68CD" w:rsidP="00107BDA">
      <w:pPr>
        <w:numPr>
          <w:ilvl w:val="0"/>
          <w:numId w:val="1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Fair and constructive criticism of an </w:t>
      </w:r>
      <w:r w:rsidR="0062652F">
        <w:rPr>
          <w:rFonts w:ascii="ITC Avant Garde Gothic" w:hAnsi="ITC Avant Garde Gothic" w:cs="Calibri"/>
          <w:bCs/>
          <w:sz w:val="24"/>
          <w:szCs w:val="32"/>
        </w:rPr>
        <w:t>employee’s</w:t>
      </w:r>
      <w:r>
        <w:rPr>
          <w:rFonts w:ascii="ITC Avant Garde Gothic" w:hAnsi="ITC Avant Garde Gothic" w:cs="Calibri"/>
          <w:bCs/>
          <w:sz w:val="24"/>
          <w:szCs w:val="32"/>
        </w:rPr>
        <w:t xml:space="preserve"> performance, conduct or attendance;</w:t>
      </w:r>
    </w:p>
    <w:p w14:paraId="749C8B2E" w14:textId="77777777" w:rsidR="009E68CD" w:rsidRDefault="00107BDA" w:rsidP="00107BDA">
      <w:pPr>
        <w:numPr>
          <w:ilvl w:val="0"/>
          <w:numId w:val="13"/>
        </w:numPr>
        <w:jc w:val="both"/>
        <w:rPr>
          <w:rFonts w:ascii="ITC Avant Garde Gothic" w:hAnsi="ITC Avant Garde Gothic" w:cs="Calibri"/>
          <w:bCs/>
          <w:sz w:val="24"/>
          <w:szCs w:val="32"/>
        </w:rPr>
      </w:pPr>
      <w:r>
        <w:rPr>
          <w:rFonts w:ascii="ITC Avant Garde Gothic" w:hAnsi="ITC Avant Garde Gothic" w:cs="Calibri"/>
          <w:bCs/>
          <w:sz w:val="24"/>
          <w:szCs w:val="32"/>
        </w:rPr>
        <w:t>Complaints that are related to assignment of duties, terms and conditions of employment.</w:t>
      </w:r>
    </w:p>
    <w:p w14:paraId="52E56223" w14:textId="77777777" w:rsidR="007C1915" w:rsidRDefault="007C1915" w:rsidP="00366DEB">
      <w:pPr>
        <w:ind w:left="360"/>
        <w:jc w:val="both"/>
        <w:rPr>
          <w:rFonts w:ascii="ITC Avant Garde Gothic" w:hAnsi="ITC Avant Garde Gothic" w:cs="Calibri"/>
          <w:bCs/>
          <w:sz w:val="24"/>
          <w:szCs w:val="32"/>
        </w:rPr>
      </w:pPr>
    </w:p>
    <w:p w14:paraId="2B490685" w14:textId="77777777" w:rsidR="007C1915" w:rsidRPr="00693030" w:rsidRDefault="00107BDA" w:rsidP="00366DEB">
      <w:pPr>
        <w:ind w:left="360"/>
        <w:jc w:val="both"/>
        <w:rPr>
          <w:rFonts w:ascii="ITC Avant Garde Gothic" w:hAnsi="ITC Avant Garde Gothic" w:cs="Calibri"/>
          <w:b/>
          <w:sz w:val="24"/>
          <w:szCs w:val="32"/>
        </w:rPr>
      </w:pPr>
      <w:r w:rsidRPr="00693030">
        <w:rPr>
          <w:rFonts w:ascii="ITC Avant Garde Gothic" w:hAnsi="ITC Avant Garde Gothic" w:cs="Calibri"/>
          <w:b/>
          <w:sz w:val="24"/>
          <w:szCs w:val="32"/>
        </w:rPr>
        <w:t>4.2 Sexual Harassment</w:t>
      </w:r>
    </w:p>
    <w:p w14:paraId="07547A01" w14:textId="77777777" w:rsidR="00107BDA" w:rsidRDefault="00107BDA" w:rsidP="00366DEB">
      <w:pPr>
        <w:ind w:left="360"/>
        <w:jc w:val="both"/>
        <w:rPr>
          <w:rFonts w:ascii="ITC Avant Garde Gothic" w:hAnsi="ITC Avant Garde Gothic" w:cs="Calibri"/>
          <w:bCs/>
          <w:sz w:val="24"/>
          <w:szCs w:val="32"/>
        </w:rPr>
      </w:pPr>
    </w:p>
    <w:p w14:paraId="10BDF80D" w14:textId="77777777" w:rsidR="00107BDA" w:rsidRPr="001E1F43" w:rsidRDefault="00107BDA" w:rsidP="00366DEB">
      <w:pPr>
        <w:ind w:left="360"/>
        <w:jc w:val="both"/>
        <w:rPr>
          <w:rFonts w:ascii="ITC Avant Garde Gothic" w:hAnsi="ITC Avant Garde Gothic" w:cs="Calibri"/>
          <w:bCs/>
          <w:sz w:val="24"/>
          <w:szCs w:val="32"/>
          <w:u w:val="single"/>
        </w:rPr>
      </w:pPr>
      <w:r w:rsidRPr="001E1F43">
        <w:rPr>
          <w:rFonts w:ascii="ITC Avant Garde Gothic" w:hAnsi="ITC Avant Garde Gothic" w:cs="Calibri"/>
          <w:bCs/>
          <w:sz w:val="24"/>
          <w:szCs w:val="32"/>
          <w:u w:val="single"/>
        </w:rPr>
        <w:t>Definition of Sexual Harassment</w:t>
      </w:r>
    </w:p>
    <w:p w14:paraId="13F5B832" w14:textId="77777777" w:rsidR="00107BDA" w:rsidRDefault="006E0AB6" w:rsidP="001E1F43">
      <w:pPr>
        <w:ind w:left="360"/>
        <w:jc w:val="both"/>
        <w:rPr>
          <w:rFonts w:ascii="ITC Avant Garde Gothic" w:hAnsi="ITC Avant Garde Gothic" w:cs="Calibri"/>
          <w:bCs/>
          <w:sz w:val="24"/>
          <w:szCs w:val="32"/>
        </w:rPr>
      </w:pPr>
      <w:r>
        <w:rPr>
          <w:rFonts w:ascii="ITC Avant Garde Gothic" w:hAnsi="ITC Avant Garde Gothic" w:cs="Calibri"/>
          <w:bCs/>
          <w:sz w:val="24"/>
          <w:szCs w:val="32"/>
        </w:rPr>
        <w:t>Sexual Harassment is any form of verbal, non-verbal or physical conduct of a sexual nature that has the purpose or effect of violating a person’s dignity and creating an intimidating, hostile, degrading, humiliating or offensive environment for the person.  This includes same-sex harassment.  The unwanted conduct may consist of acts, requests, spoken words, gestures, or the production, display or circulation of written words, pictures or other material.  Sexual harassment can be a on</w:t>
      </w:r>
      <w:r w:rsidR="001B79B5">
        <w:rPr>
          <w:rFonts w:ascii="ITC Avant Garde Gothic" w:hAnsi="ITC Avant Garde Gothic" w:cs="Calibri"/>
          <w:bCs/>
          <w:sz w:val="24"/>
          <w:szCs w:val="32"/>
        </w:rPr>
        <w:t>c</w:t>
      </w:r>
      <w:r>
        <w:rPr>
          <w:rFonts w:ascii="ITC Avant Garde Gothic" w:hAnsi="ITC Avant Garde Gothic" w:cs="Calibri"/>
          <w:bCs/>
          <w:sz w:val="24"/>
          <w:szCs w:val="32"/>
        </w:rPr>
        <w:t>e-off incident.</w:t>
      </w:r>
    </w:p>
    <w:p w14:paraId="5043CB0F" w14:textId="77777777" w:rsidR="001E1F43" w:rsidRDefault="001E1F43" w:rsidP="001E1F43">
      <w:pPr>
        <w:ind w:left="360"/>
        <w:jc w:val="both"/>
        <w:rPr>
          <w:rFonts w:ascii="ITC Avant Garde Gothic" w:hAnsi="ITC Avant Garde Gothic" w:cs="Calibri"/>
          <w:bCs/>
          <w:sz w:val="24"/>
          <w:szCs w:val="32"/>
        </w:rPr>
      </w:pPr>
    </w:p>
    <w:p w14:paraId="3DB9D6F1" w14:textId="77777777" w:rsidR="001E1F43" w:rsidRDefault="001E1F43" w:rsidP="001E1F43">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intention of the person against whom the complaint is being made (i.e. the </w:t>
      </w:r>
      <w:r w:rsidR="001B79B5">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is irrelevant.  The fact that the </w:t>
      </w:r>
      <w:r w:rsidR="001B79B5">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did not intend to sexually harass an employee or client is not a defence.  The impact of the behaviour on the recipient will be taken into account when dealing with cases of </w:t>
      </w:r>
      <w:r w:rsidR="00253F96">
        <w:rPr>
          <w:rFonts w:ascii="ITC Avant Garde Gothic" w:hAnsi="ITC Avant Garde Gothic" w:cs="Calibri"/>
          <w:bCs/>
          <w:sz w:val="24"/>
          <w:szCs w:val="32"/>
        </w:rPr>
        <w:t>sexual harassment</w:t>
      </w:r>
      <w:r>
        <w:rPr>
          <w:rFonts w:ascii="ITC Avant Garde Gothic" w:hAnsi="ITC Avant Garde Gothic" w:cs="Calibri"/>
          <w:bCs/>
          <w:sz w:val="24"/>
          <w:szCs w:val="32"/>
        </w:rPr>
        <w:t>.</w:t>
      </w:r>
    </w:p>
    <w:p w14:paraId="07459315" w14:textId="77777777" w:rsidR="006E0AB6" w:rsidRPr="001E1F43" w:rsidRDefault="006E0AB6" w:rsidP="00366DEB">
      <w:pPr>
        <w:ind w:left="360"/>
        <w:jc w:val="both"/>
        <w:rPr>
          <w:rFonts w:ascii="ITC Avant Garde Gothic" w:hAnsi="ITC Avant Garde Gothic" w:cs="Calibri"/>
          <w:bCs/>
          <w:sz w:val="24"/>
          <w:szCs w:val="32"/>
          <w:u w:val="single"/>
        </w:rPr>
      </w:pPr>
    </w:p>
    <w:p w14:paraId="37956734" w14:textId="77777777" w:rsidR="006E0AB6" w:rsidRPr="001E1F43" w:rsidRDefault="006E0AB6" w:rsidP="00366DEB">
      <w:pPr>
        <w:ind w:left="360"/>
        <w:jc w:val="both"/>
        <w:rPr>
          <w:rFonts w:ascii="ITC Avant Garde Gothic" w:hAnsi="ITC Avant Garde Gothic" w:cs="Calibri"/>
          <w:bCs/>
          <w:sz w:val="24"/>
          <w:szCs w:val="32"/>
          <w:u w:val="single"/>
        </w:rPr>
      </w:pPr>
      <w:r w:rsidRPr="001E1F43">
        <w:rPr>
          <w:rFonts w:ascii="ITC Avant Garde Gothic" w:hAnsi="ITC Avant Garde Gothic" w:cs="Calibri"/>
          <w:bCs/>
          <w:sz w:val="24"/>
          <w:szCs w:val="32"/>
          <w:u w:val="single"/>
        </w:rPr>
        <w:t>Examples of Sexual Harassment</w:t>
      </w:r>
    </w:p>
    <w:p w14:paraId="59543F05" w14:textId="77777777" w:rsidR="001E1F43" w:rsidRDefault="006E0AB6"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Verbal – includes unwelcome sexual advances, </w:t>
      </w:r>
      <w:r w:rsidR="001E1F43">
        <w:rPr>
          <w:rFonts w:ascii="ITC Avant Garde Gothic" w:hAnsi="ITC Avant Garde Gothic" w:cs="Calibri"/>
          <w:bCs/>
          <w:sz w:val="24"/>
          <w:szCs w:val="32"/>
        </w:rPr>
        <w:t>requests or pressure for sexual activity, threats, suggestive jokes, lewd comments or innuendos, unwanted or offensive flirtations, continued suggestions for social activity outside work where it has been made clear that such suggestions are not welcome;</w:t>
      </w:r>
    </w:p>
    <w:p w14:paraId="6537F28F" w14:textId="77777777" w:rsidR="001E1F43" w:rsidRDefault="001E1F43" w:rsidP="00366DEB">
      <w:pPr>
        <w:ind w:left="360"/>
        <w:jc w:val="both"/>
        <w:rPr>
          <w:rFonts w:ascii="ITC Avant Garde Gothic" w:hAnsi="ITC Avant Garde Gothic" w:cs="Calibri"/>
          <w:bCs/>
          <w:sz w:val="24"/>
          <w:szCs w:val="32"/>
        </w:rPr>
      </w:pPr>
    </w:p>
    <w:p w14:paraId="6DD1A043" w14:textId="77777777" w:rsidR="001E1F43" w:rsidRDefault="001E1F43"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Non-verbal – includes sexually suggestive or pornographic pictures or written material, emails, faxes, test messages, leering or gestures, spreading rumours about a </w:t>
      </w:r>
      <w:r w:rsidR="0062652F">
        <w:rPr>
          <w:rFonts w:ascii="ITC Avant Garde Gothic" w:hAnsi="ITC Avant Garde Gothic" w:cs="Calibri"/>
          <w:bCs/>
          <w:sz w:val="24"/>
          <w:szCs w:val="32"/>
        </w:rPr>
        <w:t>person’s</w:t>
      </w:r>
      <w:r>
        <w:rPr>
          <w:rFonts w:ascii="ITC Avant Garde Gothic" w:hAnsi="ITC Avant Garde Gothic" w:cs="Calibri"/>
          <w:bCs/>
          <w:sz w:val="24"/>
          <w:szCs w:val="32"/>
        </w:rPr>
        <w:t xml:space="preserve"> sexual behaviour or orientation;</w:t>
      </w:r>
    </w:p>
    <w:p w14:paraId="6DFB9E20" w14:textId="77777777" w:rsidR="001E1F43" w:rsidRDefault="001E1F43" w:rsidP="00366DEB">
      <w:pPr>
        <w:ind w:left="360"/>
        <w:jc w:val="both"/>
        <w:rPr>
          <w:rFonts w:ascii="ITC Avant Garde Gothic" w:hAnsi="ITC Avant Garde Gothic" w:cs="Calibri"/>
          <w:bCs/>
          <w:sz w:val="24"/>
          <w:szCs w:val="32"/>
        </w:rPr>
      </w:pPr>
    </w:p>
    <w:p w14:paraId="691BF5D3" w14:textId="77777777" w:rsidR="006E0AB6" w:rsidRDefault="001E1F43"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Physical – includes unwanted physical contact, unnecessary touching, patting, pinching or brushing against another employee’s body and sexual assault.</w:t>
      </w:r>
      <w:r w:rsidR="006E0AB6">
        <w:rPr>
          <w:rFonts w:ascii="ITC Avant Garde Gothic" w:hAnsi="ITC Avant Garde Gothic" w:cs="Calibri"/>
          <w:bCs/>
          <w:sz w:val="24"/>
          <w:szCs w:val="32"/>
        </w:rPr>
        <w:t xml:space="preserve"> </w:t>
      </w:r>
    </w:p>
    <w:p w14:paraId="70DF9E56" w14:textId="77777777" w:rsidR="00107BDA" w:rsidRDefault="00107BDA" w:rsidP="00366DEB">
      <w:pPr>
        <w:ind w:left="360"/>
        <w:jc w:val="both"/>
        <w:rPr>
          <w:rFonts w:ascii="ITC Avant Garde Gothic" w:hAnsi="ITC Avant Garde Gothic" w:cs="Calibri"/>
          <w:bCs/>
          <w:sz w:val="24"/>
          <w:szCs w:val="32"/>
        </w:rPr>
      </w:pPr>
    </w:p>
    <w:p w14:paraId="2937B9AD" w14:textId="77777777" w:rsidR="00107BDA" w:rsidRPr="00372DE5" w:rsidRDefault="00693030" w:rsidP="00366DEB">
      <w:pPr>
        <w:ind w:left="360"/>
        <w:jc w:val="both"/>
        <w:rPr>
          <w:rFonts w:ascii="ITC Avant Garde Gothic" w:hAnsi="ITC Avant Garde Gothic" w:cs="Calibri"/>
          <w:b/>
          <w:sz w:val="24"/>
          <w:szCs w:val="32"/>
        </w:rPr>
      </w:pPr>
      <w:r w:rsidRPr="00372DE5">
        <w:rPr>
          <w:rFonts w:ascii="ITC Avant Garde Gothic" w:hAnsi="ITC Avant Garde Gothic" w:cs="Calibri"/>
          <w:b/>
          <w:sz w:val="24"/>
          <w:szCs w:val="32"/>
        </w:rPr>
        <w:t>4.3 Harassment</w:t>
      </w:r>
    </w:p>
    <w:p w14:paraId="1173840A" w14:textId="77777777" w:rsidR="00107BDA" w:rsidRPr="00253F96" w:rsidRDefault="00693030" w:rsidP="00366DEB">
      <w:pPr>
        <w:ind w:left="360"/>
        <w:jc w:val="both"/>
        <w:rPr>
          <w:rFonts w:ascii="ITC Avant Garde Gothic" w:hAnsi="ITC Avant Garde Gothic" w:cs="Calibri"/>
          <w:bCs/>
          <w:sz w:val="24"/>
          <w:szCs w:val="32"/>
          <w:u w:val="single"/>
        </w:rPr>
      </w:pPr>
      <w:r w:rsidRPr="00253F96">
        <w:rPr>
          <w:rFonts w:ascii="ITC Avant Garde Gothic" w:hAnsi="ITC Avant Garde Gothic" w:cs="Calibri"/>
          <w:bCs/>
          <w:sz w:val="24"/>
          <w:szCs w:val="32"/>
          <w:u w:val="single"/>
        </w:rPr>
        <w:t>Definition of Harassment</w:t>
      </w:r>
    </w:p>
    <w:p w14:paraId="0D23C237" w14:textId="77777777" w:rsidR="00693030" w:rsidRDefault="00693030"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Harassment is defined as any form of conduct or behaviour, which is unwanted, unwelcome and is intimidating, offensive, hostile or degrading to the recipient and which has the purpose or effect of violating a person’s dignity on any one of the following grounds:- Gender, Civil Status, Family Status, Sexual Orientation, Religion, Disability, Age, Race (including a person’s race, colour, nationality or ethnic or national origins), </w:t>
      </w:r>
      <w:r w:rsidR="00551C90">
        <w:rPr>
          <w:rFonts w:ascii="ITC Avant Garde Gothic" w:hAnsi="ITC Avant Garde Gothic" w:cs="Calibri"/>
          <w:bCs/>
          <w:sz w:val="24"/>
          <w:szCs w:val="32"/>
        </w:rPr>
        <w:t>M</w:t>
      </w:r>
      <w:r>
        <w:rPr>
          <w:rFonts w:ascii="ITC Avant Garde Gothic" w:hAnsi="ITC Avant Garde Gothic" w:cs="Calibri"/>
          <w:bCs/>
          <w:sz w:val="24"/>
          <w:szCs w:val="32"/>
        </w:rPr>
        <w:t xml:space="preserve">embership of the </w:t>
      </w:r>
      <w:r w:rsidR="00551C90">
        <w:rPr>
          <w:rFonts w:ascii="ITC Avant Garde Gothic" w:hAnsi="ITC Avant Garde Gothic" w:cs="Calibri"/>
          <w:bCs/>
          <w:sz w:val="24"/>
          <w:szCs w:val="32"/>
        </w:rPr>
        <w:t>T</w:t>
      </w:r>
      <w:r>
        <w:rPr>
          <w:rFonts w:ascii="ITC Avant Garde Gothic" w:hAnsi="ITC Avant Garde Gothic" w:cs="Calibri"/>
          <w:bCs/>
          <w:sz w:val="24"/>
          <w:szCs w:val="32"/>
        </w:rPr>
        <w:t xml:space="preserve">ravelling </w:t>
      </w:r>
      <w:r w:rsidR="00551C90">
        <w:rPr>
          <w:rFonts w:ascii="ITC Avant Garde Gothic" w:hAnsi="ITC Avant Garde Gothic" w:cs="Calibri"/>
          <w:bCs/>
          <w:sz w:val="24"/>
          <w:szCs w:val="32"/>
        </w:rPr>
        <w:t>C</w:t>
      </w:r>
      <w:r>
        <w:rPr>
          <w:rFonts w:ascii="ITC Avant Garde Gothic" w:hAnsi="ITC Avant Garde Gothic" w:cs="Calibri"/>
          <w:bCs/>
          <w:sz w:val="24"/>
          <w:szCs w:val="32"/>
        </w:rPr>
        <w:t>ommunity.</w:t>
      </w:r>
    </w:p>
    <w:p w14:paraId="44E871BC" w14:textId="77777777" w:rsidR="00693030" w:rsidRDefault="00693030" w:rsidP="00366DEB">
      <w:pPr>
        <w:ind w:left="360"/>
        <w:jc w:val="both"/>
        <w:rPr>
          <w:rFonts w:ascii="ITC Avant Garde Gothic" w:hAnsi="ITC Avant Garde Gothic" w:cs="Calibri"/>
          <w:bCs/>
          <w:sz w:val="24"/>
          <w:szCs w:val="32"/>
        </w:rPr>
      </w:pPr>
    </w:p>
    <w:p w14:paraId="1ED69CF4" w14:textId="77777777" w:rsidR="00253F96" w:rsidRDefault="00253F96" w:rsidP="00253F96">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intention of the person against whom the complaint is being made (i.e. the </w:t>
      </w:r>
      <w:r w:rsidR="00551C90">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is irrelevant.  The fact that the </w:t>
      </w:r>
      <w:r w:rsidR="00551C90">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did not intend to harass an employee or client is not a defence.  The impact of the behaviour on the recipient will be taken into account when dealing with cases of harassment.</w:t>
      </w:r>
    </w:p>
    <w:p w14:paraId="144A5D23" w14:textId="77777777" w:rsidR="00693030" w:rsidRDefault="00693030" w:rsidP="00366DEB">
      <w:pPr>
        <w:ind w:left="360"/>
        <w:jc w:val="both"/>
        <w:rPr>
          <w:rFonts w:ascii="ITC Avant Garde Gothic" w:hAnsi="ITC Avant Garde Gothic" w:cs="Calibri"/>
          <w:bCs/>
          <w:sz w:val="24"/>
          <w:szCs w:val="32"/>
        </w:rPr>
      </w:pPr>
    </w:p>
    <w:p w14:paraId="01849C75" w14:textId="77777777" w:rsidR="00107BDA" w:rsidRDefault="00253F96"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Examples of Harassment</w:t>
      </w:r>
    </w:p>
    <w:p w14:paraId="7A0FDE22" w14:textId="77777777" w:rsidR="00253F96" w:rsidRDefault="00253F96"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Verbal – includes offensive jokes, ridicule or assumptions based on stereotypes;</w:t>
      </w:r>
    </w:p>
    <w:p w14:paraId="738610EB" w14:textId="77777777" w:rsidR="00253F96" w:rsidRDefault="00253F96" w:rsidP="00366DEB">
      <w:pPr>
        <w:ind w:left="360"/>
        <w:jc w:val="both"/>
        <w:rPr>
          <w:rFonts w:ascii="ITC Avant Garde Gothic" w:hAnsi="ITC Avant Garde Gothic" w:cs="Calibri"/>
          <w:bCs/>
          <w:sz w:val="24"/>
          <w:szCs w:val="32"/>
        </w:rPr>
      </w:pPr>
    </w:p>
    <w:p w14:paraId="59A5EE06" w14:textId="77777777" w:rsidR="00253F96" w:rsidRDefault="00253F96" w:rsidP="00366DEB">
      <w:pPr>
        <w:ind w:left="360"/>
        <w:jc w:val="both"/>
        <w:rPr>
          <w:rFonts w:ascii="ITC Avant Garde Gothic" w:hAnsi="ITC Avant Garde Gothic" w:cs="Calibri"/>
          <w:bCs/>
          <w:sz w:val="24"/>
          <w:szCs w:val="32"/>
        </w:rPr>
      </w:pPr>
      <w:r>
        <w:rPr>
          <w:rFonts w:ascii="ITC Avant Garde Gothic" w:hAnsi="ITC Avant Garde Gothic" w:cs="Calibri"/>
          <w:bCs/>
          <w:sz w:val="24"/>
          <w:szCs w:val="32"/>
        </w:rPr>
        <w:t>Non-Verbal – includes exclusion, hostile or demeaning attitudes, spreading malicious rumours, visual display or circulation of materials offensive to one of the grounds stated above, such as cartoons;</w:t>
      </w:r>
    </w:p>
    <w:p w14:paraId="637805D2" w14:textId="77777777" w:rsidR="00253F96" w:rsidRDefault="00253F96" w:rsidP="00366DEB">
      <w:pPr>
        <w:ind w:left="360"/>
        <w:jc w:val="both"/>
        <w:rPr>
          <w:rFonts w:ascii="ITC Avant Garde Gothic" w:hAnsi="ITC Avant Garde Gothic" w:cs="Calibri"/>
          <w:bCs/>
          <w:sz w:val="24"/>
          <w:szCs w:val="32"/>
        </w:rPr>
      </w:pPr>
    </w:p>
    <w:p w14:paraId="643BF808" w14:textId="77777777" w:rsidR="00253F96" w:rsidRDefault="00253F96" w:rsidP="00253F96">
      <w:pPr>
        <w:ind w:left="360"/>
        <w:jc w:val="both"/>
        <w:rPr>
          <w:rFonts w:ascii="ITC Avant Garde Gothic" w:hAnsi="ITC Avant Garde Gothic" w:cs="Calibri"/>
          <w:bCs/>
          <w:sz w:val="24"/>
          <w:szCs w:val="32"/>
        </w:rPr>
      </w:pPr>
      <w:r>
        <w:rPr>
          <w:rFonts w:ascii="ITC Avant Garde Gothic" w:hAnsi="ITC Avant Garde Gothic" w:cs="Calibri"/>
          <w:bCs/>
          <w:sz w:val="24"/>
          <w:szCs w:val="32"/>
        </w:rPr>
        <w:t>Physical – includes unwelcome contact up to and including physical assault;</w:t>
      </w:r>
    </w:p>
    <w:p w14:paraId="463F29E8" w14:textId="77777777" w:rsidR="00253F96" w:rsidRDefault="00253F96" w:rsidP="00253F96">
      <w:pPr>
        <w:ind w:left="360"/>
        <w:jc w:val="both"/>
        <w:rPr>
          <w:rFonts w:ascii="ITC Avant Garde Gothic" w:hAnsi="ITC Avant Garde Gothic" w:cs="Calibri"/>
          <w:bCs/>
          <w:sz w:val="24"/>
          <w:szCs w:val="32"/>
        </w:rPr>
      </w:pPr>
    </w:p>
    <w:p w14:paraId="3A8F3657" w14:textId="77777777" w:rsidR="00253F96" w:rsidRPr="00372DE5" w:rsidRDefault="00253F96" w:rsidP="00253F96">
      <w:pPr>
        <w:ind w:left="360"/>
        <w:jc w:val="both"/>
        <w:rPr>
          <w:rFonts w:ascii="ITC Avant Garde Gothic" w:hAnsi="ITC Avant Garde Gothic" w:cs="Calibri"/>
          <w:b/>
          <w:sz w:val="24"/>
          <w:szCs w:val="32"/>
        </w:rPr>
      </w:pPr>
      <w:r w:rsidRPr="00372DE5">
        <w:rPr>
          <w:rFonts w:ascii="ITC Avant Garde Gothic" w:hAnsi="ITC Avant Garde Gothic" w:cs="Calibri"/>
          <w:b/>
          <w:sz w:val="24"/>
          <w:szCs w:val="32"/>
        </w:rPr>
        <w:t>4.4 Other forms of inappropriate behaviour</w:t>
      </w:r>
    </w:p>
    <w:p w14:paraId="7E45896D" w14:textId="77777777" w:rsidR="00253F96" w:rsidRDefault="00253F96" w:rsidP="00253F96">
      <w:pPr>
        <w:ind w:left="360"/>
        <w:jc w:val="both"/>
        <w:rPr>
          <w:rFonts w:ascii="ITC Avant Garde Gothic" w:hAnsi="ITC Avant Garde Gothic" w:cs="Calibri"/>
          <w:bCs/>
          <w:sz w:val="24"/>
          <w:szCs w:val="32"/>
        </w:rPr>
      </w:pPr>
      <w:r>
        <w:rPr>
          <w:rFonts w:ascii="ITC Avant Garde Gothic" w:hAnsi="ITC Avant Garde Gothic" w:cs="Calibri"/>
          <w:bCs/>
          <w:sz w:val="24"/>
          <w:szCs w:val="32"/>
        </w:rPr>
        <w:t>While other forms of inappropriate behaviour may not</w:t>
      </w:r>
      <w:r w:rsidR="00551C90">
        <w:rPr>
          <w:rFonts w:ascii="ITC Avant Garde Gothic" w:hAnsi="ITC Avant Garde Gothic" w:cs="Calibri"/>
          <w:bCs/>
          <w:sz w:val="24"/>
          <w:szCs w:val="32"/>
        </w:rPr>
        <w:t xml:space="preserve"> fall within the scope of the definitions of bullying</w:t>
      </w:r>
      <w:r w:rsidR="004507A9">
        <w:rPr>
          <w:rFonts w:ascii="ITC Avant Garde Gothic" w:hAnsi="ITC Avant Garde Gothic" w:cs="Calibri"/>
          <w:bCs/>
          <w:sz w:val="24"/>
          <w:szCs w:val="32"/>
        </w:rPr>
        <w:t>, harassment</w:t>
      </w:r>
      <w:r w:rsidR="00551C90">
        <w:rPr>
          <w:rFonts w:ascii="ITC Avant Garde Gothic" w:hAnsi="ITC Avant Garde Gothic" w:cs="Calibri"/>
          <w:bCs/>
          <w:sz w:val="24"/>
          <w:szCs w:val="32"/>
        </w:rPr>
        <w:t xml:space="preserve"> and</w:t>
      </w:r>
      <w:r>
        <w:rPr>
          <w:rFonts w:ascii="ITC Avant Garde Gothic" w:hAnsi="ITC Avant Garde Gothic" w:cs="Calibri"/>
          <w:bCs/>
          <w:sz w:val="24"/>
          <w:szCs w:val="32"/>
        </w:rPr>
        <w:t xml:space="preserve"> </w:t>
      </w:r>
      <w:r w:rsidR="004507A9">
        <w:rPr>
          <w:rFonts w:ascii="ITC Avant Garde Gothic" w:hAnsi="ITC Avant Garde Gothic" w:cs="Calibri"/>
          <w:bCs/>
          <w:sz w:val="24"/>
          <w:szCs w:val="32"/>
        </w:rPr>
        <w:t xml:space="preserve">sexual </w:t>
      </w:r>
      <w:r>
        <w:rPr>
          <w:rFonts w:ascii="ITC Avant Garde Gothic" w:hAnsi="ITC Avant Garde Gothic" w:cs="Calibri"/>
          <w:bCs/>
          <w:sz w:val="24"/>
          <w:szCs w:val="32"/>
        </w:rPr>
        <w:t>harassment</w:t>
      </w:r>
      <w:r w:rsidR="00551C90">
        <w:rPr>
          <w:rFonts w:ascii="ITC Avant Garde Gothic" w:hAnsi="ITC Avant Garde Gothic" w:cs="Calibri"/>
          <w:bCs/>
          <w:sz w:val="24"/>
          <w:szCs w:val="32"/>
        </w:rPr>
        <w:t xml:space="preserve"> as set out above, other forms of inappropriate behaviour</w:t>
      </w:r>
      <w:r>
        <w:rPr>
          <w:rFonts w:ascii="ITC Avant Garde Gothic" w:hAnsi="ITC Avant Garde Gothic" w:cs="Calibri"/>
          <w:bCs/>
          <w:sz w:val="24"/>
          <w:szCs w:val="32"/>
        </w:rPr>
        <w:t xml:space="preserve"> </w:t>
      </w:r>
      <w:r w:rsidR="00551C90">
        <w:rPr>
          <w:rFonts w:ascii="ITC Avant Garde Gothic" w:hAnsi="ITC Avant Garde Gothic" w:cs="Calibri"/>
          <w:bCs/>
          <w:sz w:val="24"/>
          <w:szCs w:val="32"/>
        </w:rPr>
        <w:t>will also not be</w:t>
      </w:r>
      <w:r>
        <w:rPr>
          <w:rFonts w:ascii="ITC Avant Garde Gothic" w:hAnsi="ITC Avant Garde Gothic" w:cs="Calibri"/>
          <w:bCs/>
          <w:sz w:val="24"/>
          <w:szCs w:val="32"/>
        </w:rPr>
        <w:t xml:space="preserve"> condoned o</w:t>
      </w:r>
      <w:r w:rsidR="005729F9">
        <w:rPr>
          <w:rFonts w:ascii="ITC Avant Garde Gothic" w:hAnsi="ITC Avant Garde Gothic" w:cs="Calibri"/>
          <w:bCs/>
          <w:sz w:val="24"/>
          <w:szCs w:val="32"/>
        </w:rPr>
        <w:t>r</w:t>
      </w:r>
      <w:r>
        <w:rPr>
          <w:rFonts w:ascii="ITC Avant Garde Gothic" w:hAnsi="ITC Avant Garde Gothic" w:cs="Calibri"/>
          <w:bCs/>
          <w:sz w:val="24"/>
          <w:szCs w:val="32"/>
        </w:rPr>
        <w:t xml:space="preserve"> tolerated by </w:t>
      </w:r>
      <w:r w:rsidRPr="00551C90">
        <w:rPr>
          <w:rFonts w:ascii="ITC Avant Garde Gothic" w:hAnsi="ITC Avant Garde Gothic" w:cs="Calibri"/>
          <w:bCs/>
          <w:color w:val="FF0000"/>
          <w:sz w:val="24"/>
          <w:szCs w:val="32"/>
        </w:rPr>
        <w:t>[name of firm]</w:t>
      </w:r>
      <w:r>
        <w:rPr>
          <w:rFonts w:ascii="ITC Avant Garde Gothic" w:hAnsi="ITC Avant Garde Gothic" w:cs="Calibri"/>
          <w:bCs/>
          <w:sz w:val="24"/>
          <w:szCs w:val="32"/>
        </w:rPr>
        <w:t>.  For example an isolated incident that is an affront to dignity may not be bullying, but it may be inappropriate behaviour.  Similarly, harassment on a ground that is not one of the grounds specified above may not be covered by that definition, but it is unacceptable.</w:t>
      </w:r>
    </w:p>
    <w:p w14:paraId="3B7B4B86" w14:textId="77777777" w:rsidR="00253F96" w:rsidRDefault="00253F96" w:rsidP="00366DEB">
      <w:pPr>
        <w:ind w:left="360"/>
        <w:jc w:val="both"/>
        <w:rPr>
          <w:rFonts w:ascii="ITC Avant Garde Gothic" w:hAnsi="ITC Avant Garde Gothic" w:cs="Calibri"/>
          <w:b/>
          <w:sz w:val="24"/>
          <w:szCs w:val="32"/>
        </w:rPr>
      </w:pPr>
    </w:p>
    <w:p w14:paraId="019489A8" w14:textId="77777777" w:rsidR="00CF49F5" w:rsidRPr="00B33983" w:rsidRDefault="000C6F1C" w:rsidP="00366DEB">
      <w:pPr>
        <w:ind w:left="360"/>
        <w:jc w:val="both"/>
        <w:rPr>
          <w:rFonts w:ascii="ITC Avant Garde Gothic" w:hAnsi="ITC Avant Garde Gothic" w:cs="Calibri"/>
          <w:b/>
          <w:sz w:val="24"/>
          <w:szCs w:val="32"/>
        </w:rPr>
      </w:pPr>
      <w:r w:rsidRPr="00B33983">
        <w:rPr>
          <w:rFonts w:ascii="ITC Avant Garde Gothic" w:hAnsi="ITC Avant Garde Gothic" w:cs="Calibri"/>
          <w:b/>
          <w:sz w:val="24"/>
          <w:szCs w:val="32"/>
        </w:rPr>
        <w:t xml:space="preserve">5.0 </w:t>
      </w:r>
      <w:r w:rsidR="005729F9">
        <w:rPr>
          <w:rFonts w:ascii="ITC Avant Garde Gothic" w:hAnsi="ITC Avant Garde Gothic" w:cs="Calibri"/>
          <w:b/>
          <w:sz w:val="24"/>
          <w:szCs w:val="32"/>
        </w:rPr>
        <w:t>Supports Available</w:t>
      </w:r>
    </w:p>
    <w:p w14:paraId="46EC2FCB" w14:textId="77777777" w:rsidR="005729F9" w:rsidRDefault="005729F9" w:rsidP="00CF49F5">
      <w:pPr>
        <w:ind w:left="360"/>
        <w:jc w:val="both"/>
        <w:rPr>
          <w:rFonts w:ascii="ITC Avant Garde Gothic" w:hAnsi="ITC Avant Garde Gothic" w:cs="Calibri"/>
          <w:bCs/>
          <w:sz w:val="24"/>
          <w:szCs w:val="32"/>
        </w:rPr>
      </w:pPr>
      <w:r>
        <w:rPr>
          <w:rFonts w:ascii="ITC Avant Garde Gothic" w:hAnsi="ITC Avant Garde Gothic" w:cs="Calibri"/>
          <w:bCs/>
          <w:sz w:val="24"/>
          <w:szCs w:val="32"/>
        </w:rPr>
        <w:t>Any individu</w:t>
      </w:r>
      <w:r w:rsidR="00DB6E54">
        <w:rPr>
          <w:rFonts w:ascii="ITC Avant Garde Gothic" w:hAnsi="ITC Avant Garde Gothic" w:cs="Calibri"/>
          <w:bCs/>
          <w:sz w:val="24"/>
          <w:szCs w:val="32"/>
        </w:rPr>
        <w:t>al</w:t>
      </w:r>
      <w:r>
        <w:rPr>
          <w:rFonts w:ascii="ITC Avant Garde Gothic" w:hAnsi="ITC Avant Garde Gothic" w:cs="Calibri"/>
          <w:bCs/>
          <w:sz w:val="24"/>
          <w:szCs w:val="32"/>
        </w:rPr>
        <w:t xml:space="preserve"> with a potential case of Harassment or Sexual Harassment, Bullying or Inappropriate Behaviour should read and consider the options available under this policy.</w:t>
      </w:r>
    </w:p>
    <w:p w14:paraId="3A0FF5F2" w14:textId="77777777" w:rsidR="00481CEE" w:rsidRDefault="00481CEE" w:rsidP="00481CEE">
      <w:pPr>
        <w:ind w:left="360"/>
        <w:jc w:val="both"/>
        <w:rPr>
          <w:rFonts w:ascii="ITC Avant Garde Gothic" w:hAnsi="ITC Avant Garde Gothic" w:cs="Calibri"/>
          <w:bCs/>
          <w:sz w:val="24"/>
          <w:szCs w:val="32"/>
        </w:rPr>
      </w:pPr>
    </w:p>
    <w:p w14:paraId="4F0EF52F" w14:textId="77777777" w:rsidR="00481CEE" w:rsidRDefault="00481CEE" w:rsidP="00481CEE">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All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s have the same rights as </w:t>
      </w:r>
      <w:r w:rsidR="0062652F">
        <w:rPr>
          <w:rFonts w:ascii="ITC Avant Garde Gothic" w:hAnsi="ITC Avant Garde Gothic" w:cs="Calibri"/>
          <w:bCs/>
          <w:sz w:val="24"/>
          <w:szCs w:val="32"/>
        </w:rPr>
        <w:t>complainants,</w:t>
      </w:r>
      <w:r>
        <w:rPr>
          <w:rFonts w:ascii="ITC Avant Garde Gothic" w:hAnsi="ITC Avant Garde Gothic" w:cs="Calibri"/>
          <w:bCs/>
          <w:sz w:val="24"/>
          <w:szCs w:val="32"/>
        </w:rPr>
        <w:t xml:space="preserve"> and each have the following rights:</w:t>
      </w:r>
    </w:p>
    <w:p w14:paraId="1E2CBD15" w14:textId="77777777" w:rsidR="00481CEE" w:rsidRDefault="00481CEE" w:rsidP="00481CEE">
      <w:pPr>
        <w:numPr>
          <w:ilvl w:val="0"/>
          <w:numId w:val="17"/>
        </w:numPr>
        <w:jc w:val="both"/>
        <w:rPr>
          <w:rFonts w:ascii="ITC Avant Garde Gothic" w:hAnsi="ITC Avant Garde Gothic" w:cs="Calibri"/>
          <w:bCs/>
          <w:sz w:val="24"/>
          <w:szCs w:val="32"/>
        </w:rPr>
      </w:pPr>
      <w:r>
        <w:rPr>
          <w:rFonts w:ascii="ITC Avant Garde Gothic" w:hAnsi="ITC Avant Garde Gothic" w:cs="Calibri"/>
          <w:bCs/>
          <w:sz w:val="24"/>
          <w:szCs w:val="32"/>
        </w:rPr>
        <w:t>Right to seek support;</w:t>
      </w:r>
    </w:p>
    <w:p w14:paraId="503FD1CF" w14:textId="77777777" w:rsidR="00481CEE" w:rsidRDefault="00481CEE" w:rsidP="00481CEE">
      <w:pPr>
        <w:numPr>
          <w:ilvl w:val="0"/>
          <w:numId w:val="16"/>
        </w:numPr>
        <w:jc w:val="both"/>
        <w:rPr>
          <w:rFonts w:ascii="ITC Avant Garde Gothic" w:hAnsi="ITC Avant Garde Gothic" w:cs="Calibri"/>
          <w:bCs/>
          <w:sz w:val="24"/>
          <w:szCs w:val="32"/>
        </w:rPr>
      </w:pPr>
      <w:r>
        <w:rPr>
          <w:rFonts w:ascii="ITC Avant Garde Gothic" w:hAnsi="ITC Avant Garde Gothic" w:cs="Calibri"/>
          <w:bCs/>
          <w:sz w:val="24"/>
          <w:szCs w:val="32"/>
        </w:rPr>
        <w:t>Right to know the full allegations and who is making them;</w:t>
      </w:r>
    </w:p>
    <w:p w14:paraId="79AD9E53" w14:textId="77777777" w:rsidR="00481CEE" w:rsidRDefault="00481CEE" w:rsidP="00481CEE">
      <w:pPr>
        <w:numPr>
          <w:ilvl w:val="0"/>
          <w:numId w:val="16"/>
        </w:numPr>
        <w:jc w:val="both"/>
        <w:rPr>
          <w:rFonts w:ascii="ITC Avant Garde Gothic" w:hAnsi="ITC Avant Garde Gothic" w:cs="Calibri"/>
          <w:bCs/>
          <w:sz w:val="24"/>
          <w:szCs w:val="32"/>
        </w:rPr>
      </w:pPr>
      <w:r>
        <w:rPr>
          <w:rFonts w:ascii="ITC Avant Garde Gothic" w:hAnsi="ITC Avant Garde Gothic" w:cs="Calibri"/>
          <w:bCs/>
          <w:sz w:val="24"/>
          <w:szCs w:val="32"/>
        </w:rPr>
        <w:t>Right to reply;</w:t>
      </w:r>
    </w:p>
    <w:p w14:paraId="011417A0" w14:textId="77777777" w:rsidR="00481CEE" w:rsidRDefault="00481CEE" w:rsidP="00481CEE">
      <w:pPr>
        <w:numPr>
          <w:ilvl w:val="0"/>
          <w:numId w:val="16"/>
        </w:numPr>
        <w:jc w:val="both"/>
        <w:rPr>
          <w:rFonts w:ascii="ITC Avant Garde Gothic" w:hAnsi="ITC Avant Garde Gothic" w:cs="Calibri"/>
          <w:bCs/>
          <w:sz w:val="24"/>
          <w:szCs w:val="32"/>
        </w:rPr>
      </w:pPr>
      <w:r>
        <w:rPr>
          <w:rFonts w:ascii="ITC Avant Garde Gothic" w:hAnsi="ITC Avant Garde Gothic" w:cs="Calibri"/>
          <w:bCs/>
          <w:sz w:val="24"/>
          <w:szCs w:val="32"/>
        </w:rPr>
        <w:t>Right to representation;</w:t>
      </w:r>
    </w:p>
    <w:p w14:paraId="027B326E" w14:textId="77777777" w:rsidR="00481CEE" w:rsidRDefault="00481CEE" w:rsidP="00481CEE">
      <w:pPr>
        <w:numPr>
          <w:ilvl w:val="0"/>
          <w:numId w:val="16"/>
        </w:numPr>
        <w:jc w:val="both"/>
        <w:rPr>
          <w:rFonts w:ascii="ITC Avant Garde Gothic" w:hAnsi="ITC Avant Garde Gothic" w:cs="Calibri"/>
          <w:bCs/>
          <w:sz w:val="24"/>
          <w:szCs w:val="32"/>
        </w:rPr>
      </w:pPr>
      <w:r>
        <w:rPr>
          <w:rFonts w:ascii="ITC Avant Garde Gothic" w:hAnsi="ITC Avant Garde Gothic" w:cs="Calibri"/>
          <w:bCs/>
          <w:sz w:val="24"/>
          <w:szCs w:val="32"/>
        </w:rPr>
        <w:t>Right to impartial and objective consideration of evidence;</w:t>
      </w:r>
    </w:p>
    <w:p w14:paraId="0E568DC9" w14:textId="77777777" w:rsidR="00481CEE" w:rsidRDefault="00481CEE" w:rsidP="00481CEE">
      <w:pPr>
        <w:numPr>
          <w:ilvl w:val="0"/>
          <w:numId w:val="16"/>
        </w:numPr>
        <w:jc w:val="both"/>
        <w:rPr>
          <w:rFonts w:ascii="ITC Avant Garde Gothic" w:hAnsi="ITC Avant Garde Gothic" w:cs="Calibri"/>
          <w:bCs/>
          <w:sz w:val="24"/>
          <w:szCs w:val="32"/>
        </w:rPr>
      </w:pPr>
      <w:r>
        <w:rPr>
          <w:rFonts w:ascii="ITC Avant Garde Gothic" w:hAnsi="ITC Avant Garde Gothic" w:cs="Calibri"/>
          <w:bCs/>
          <w:sz w:val="24"/>
          <w:szCs w:val="32"/>
        </w:rPr>
        <w:t>Right to Appeal.</w:t>
      </w:r>
    </w:p>
    <w:p w14:paraId="5630AD66" w14:textId="77777777" w:rsidR="005729F9" w:rsidRDefault="005729F9" w:rsidP="00CF49F5">
      <w:pPr>
        <w:ind w:left="360"/>
        <w:jc w:val="both"/>
        <w:rPr>
          <w:rFonts w:ascii="ITC Avant Garde Gothic" w:hAnsi="ITC Avant Garde Gothic" w:cs="Calibri"/>
          <w:bCs/>
          <w:sz w:val="24"/>
          <w:szCs w:val="32"/>
        </w:rPr>
      </w:pPr>
    </w:p>
    <w:p w14:paraId="14A1EDB7" w14:textId="4223F2CC" w:rsidR="005729F9" w:rsidRPr="004A56FA" w:rsidRDefault="005729F9" w:rsidP="00CF49F5">
      <w:pPr>
        <w:ind w:left="360"/>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[List firm’s support persons</w:t>
      </w:r>
      <w:r w:rsidR="007D01FC" w:rsidRPr="007E0407">
        <w:rPr>
          <w:rFonts w:ascii="ITC Avant Garde Gothic" w:hAnsi="ITC Avant Garde Gothic" w:cs="Calibri"/>
          <w:bCs/>
          <w:i/>
          <w:color w:val="FF0000"/>
          <w:sz w:val="24"/>
          <w:szCs w:val="32"/>
        </w:rPr>
        <w:t xml:space="preserve"> -</w:t>
      </w:r>
      <w:r w:rsidRPr="007E0407">
        <w:rPr>
          <w:rFonts w:ascii="ITC Avant Garde Gothic" w:hAnsi="ITC Avant Garde Gothic" w:cs="Calibri"/>
          <w:bCs/>
          <w:i/>
          <w:color w:val="FF0000"/>
          <w:sz w:val="24"/>
          <w:szCs w:val="32"/>
        </w:rPr>
        <w:t xml:space="preserve"> the followi</w:t>
      </w:r>
      <w:r w:rsidR="004A56FA" w:rsidRPr="007E0407">
        <w:rPr>
          <w:rFonts w:ascii="ITC Avant Garde Gothic" w:hAnsi="ITC Avant Garde Gothic" w:cs="Calibri"/>
          <w:bCs/>
          <w:i/>
          <w:color w:val="FF0000"/>
          <w:sz w:val="24"/>
          <w:szCs w:val="32"/>
        </w:rPr>
        <w:t>ng persons listed at 5.1, 5.2 and 5.3</w:t>
      </w:r>
      <w:r w:rsidRPr="007E0407">
        <w:rPr>
          <w:rFonts w:ascii="ITC Avant Garde Gothic" w:hAnsi="ITC Avant Garde Gothic" w:cs="Calibri"/>
          <w:bCs/>
          <w:i/>
          <w:color w:val="FF0000"/>
          <w:sz w:val="24"/>
          <w:szCs w:val="32"/>
        </w:rPr>
        <w:t xml:space="preserve"> are examples</w:t>
      </w:r>
      <w:r w:rsidR="007D01FC" w:rsidRPr="007E0407">
        <w:rPr>
          <w:rFonts w:ascii="ITC Avant Garde Gothic" w:hAnsi="ITC Avant Garde Gothic" w:cs="Calibri"/>
          <w:bCs/>
          <w:i/>
          <w:color w:val="FF0000"/>
          <w:sz w:val="24"/>
          <w:szCs w:val="32"/>
        </w:rPr>
        <w:t xml:space="preserve"> - support persons must have appropriate training for the role - </w:t>
      </w:r>
      <w:r w:rsidR="00B57E9C" w:rsidRPr="007E0407">
        <w:rPr>
          <w:rFonts w:ascii="ITC Avant Garde Gothic" w:hAnsi="ITC Avant Garde Gothic" w:cs="Calibri"/>
          <w:bCs/>
          <w:i/>
          <w:color w:val="FF0000"/>
          <w:sz w:val="24"/>
          <w:szCs w:val="32"/>
        </w:rPr>
        <w:t xml:space="preserve">amend </w:t>
      </w:r>
      <w:r w:rsidR="007D01FC" w:rsidRPr="007E0407">
        <w:rPr>
          <w:rFonts w:ascii="ITC Avant Garde Gothic" w:hAnsi="ITC Avant Garde Gothic" w:cs="Calibri"/>
          <w:bCs/>
          <w:i/>
          <w:color w:val="FF0000"/>
          <w:sz w:val="24"/>
          <w:szCs w:val="32"/>
        </w:rPr>
        <w:t xml:space="preserve">the following section </w:t>
      </w:r>
      <w:r w:rsidR="00B57E9C" w:rsidRPr="007E0407">
        <w:rPr>
          <w:rFonts w:ascii="ITC Avant Garde Gothic" w:hAnsi="ITC Avant Garde Gothic" w:cs="Calibri"/>
          <w:bCs/>
          <w:i/>
          <w:color w:val="FF0000"/>
          <w:sz w:val="24"/>
          <w:szCs w:val="32"/>
        </w:rPr>
        <w:t xml:space="preserve">as </w:t>
      </w:r>
      <w:r w:rsidR="0062652F" w:rsidRPr="007E0407">
        <w:rPr>
          <w:rFonts w:ascii="ITC Avant Garde Gothic" w:hAnsi="ITC Avant Garde Gothic" w:cs="Calibri"/>
          <w:bCs/>
          <w:i/>
          <w:color w:val="FF0000"/>
          <w:sz w:val="24"/>
          <w:szCs w:val="32"/>
        </w:rPr>
        <w:t>appropriate]</w:t>
      </w:r>
      <w:r w:rsidR="0062652F">
        <w:rPr>
          <w:rFonts w:ascii="ITC Avant Garde Gothic" w:hAnsi="ITC Avant Garde Gothic" w:cs="Calibri"/>
          <w:bCs/>
          <w:sz w:val="24"/>
          <w:szCs w:val="32"/>
        </w:rPr>
        <w:t xml:space="preserve"> </w:t>
      </w:r>
      <w:r w:rsidR="007E0407">
        <w:rPr>
          <w:rFonts w:ascii="ITC Avant Garde Gothic" w:hAnsi="ITC Avant Garde Gothic" w:cs="Calibri"/>
          <w:bCs/>
          <w:sz w:val="24"/>
          <w:szCs w:val="32"/>
        </w:rPr>
        <w:t xml:space="preserve"> </w:t>
      </w:r>
      <w:r w:rsidR="0062652F" w:rsidRPr="004A56FA">
        <w:rPr>
          <w:rFonts w:ascii="ITC Avant Garde Gothic" w:hAnsi="ITC Avant Garde Gothic" w:cs="Calibri"/>
          <w:bCs/>
          <w:sz w:val="24"/>
          <w:szCs w:val="32"/>
        </w:rPr>
        <w:t>Contact</w:t>
      </w:r>
      <w:r w:rsidRPr="004A56FA">
        <w:rPr>
          <w:rFonts w:ascii="ITC Avant Garde Gothic" w:hAnsi="ITC Avant Garde Gothic" w:cs="Calibri"/>
          <w:bCs/>
          <w:sz w:val="24"/>
          <w:szCs w:val="32"/>
        </w:rPr>
        <w:t xml:space="preserve"> person, Human Resources Staff, Employee </w:t>
      </w:r>
      <w:r w:rsidR="0062652F" w:rsidRPr="004A56FA">
        <w:rPr>
          <w:rFonts w:ascii="ITC Avant Garde Gothic" w:hAnsi="ITC Avant Garde Gothic" w:cs="Calibri"/>
          <w:bCs/>
          <w:sz w:val="24"/>
          <w:szCs w:val="32"/>
        </w:rPr>
        <w:t>Assistance Officer</w:t>
      </w:r>
      <w:r w:rsidRPr="004A56FA">
        <w:rPr>
          <w:rFonts w:ascii="ITC Avant Garde Gothic" w:hAnsi="ITC Avant Garde Gothic" w:cs="Calibri"/>
          <w:bCs/>
          <w:sz w:val="24"/>
          <w:szCs w:val="32"/>
        </w:rPr>
        <w:t xml:space="preserve"> can offer guidance and help on the resolution of dignity and respect issues.  </w:t>
      </w:r>
    </w:p>
    <w:p w14:paraId="61829076" w14:textId="77777777" w:rsidR="005729F9" w:rsidRPr="004A56FA" w:rsidRDefault="005729F9" w:rsidP="00481CEE">
      <w:pPr>
        <w:jc w:val="both"/>
        <w:rPr>
          <w:rFonts w:ascii="ITC Avant Garde Gothic" w:hAnsi="ITC Avant Garde Gothic" w:cs="Calibri"/>
          <w:bCs/>
          <w:sz w:val="24"/>
          <w:szCs w:val="32"/>
        </w:rPr>
      </w:pPr>
    </w:p>
    <w:p w14:paraId="08F9E6B6" w14:textId="77777777" w:rsidR="007B23F4" w:rsidRPr="004A56FA" w:rsidRDefault="00802175" w:rsidP="00CF49F5">
      <w:pPr>
        <w:ind w:left="360"/>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5.1 </w:t>
      </w:r>
      <w:r w:rsidR="007B23F4" w:rsidRPr="004A56FA">
        <w:rPr>
          <w:rFonts w:ascii="ITC Avant Garde Gothic" w:hAnsi="ITC Avant Garde Gothic" w:cs="Calibri"/>
          <w:bCs/>
          <w:sz w:val="24"/>
          <w:szCs w:val="32"/>
        </w:rPr>
        <w:t>Contact Person</w:t>
      </w:r>
    </w:p>
    <w:p w14:paraId="3B0F2995" w14:textId="77777777" w:rsidR="007B23F4" w:rsidRPr="004A56FA" w:rsidRDefault="007B23F4" w:rsidP="00CF49F5">
      <w:pPr>
        <w:ind w:left="360"/>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[Insert name/job title]</w:t>
      </w:r>
      <w:r w:rsidRPr="004A56FA">
        <w:rPr>
          <w:rFonts w:ascii="ITC Avant Garde Gothic" w:hAnsi="ITC Avant Garde Gothic" w:cs="Calibri"/>
          <w:bCs/>
          <w:sz w:val="24"/>
          <w:szCs w:val="32"/>
        </w:rPr>
        <w:t xml:space="preserve"> has been designated the contact person in respect of this policy.  </w:t>
      </w:r>
    </w:p>
    <w:p w14:paraId="2BA226A1" w14:textId="77777777" w:rsidR="007B23F4" w:rsidRPr="004A56FA" w:rsidRDefault="007B23F4" w:rsidP="00CF49F5">
      <w:pPr>
        <w:ind w:left="360"/>
        <w:jc w:val="both"/>
        <w:rPr>
          <w:rFonts w:ascii="ITC Avant Garde Gothic" w:hAnsi="ITC Avant Garde Gothic" w:cs="Calibri"/>
          <w:bCs/>
          <w:sz w:val="24"/>
          <w:szCs w:val="32"/>
        </w:rPr>
      </w:pPr>
    </w:p>
    <w:p w14:paraId="15557F4C" w14:textId="77777777" w:rsidR="007B23F4" w:rsidRPr="004A56FA" w:rsidRDefault="007B23F4" w:rsidP="00CF49F5">
      <w:pPr>
        <w:ind w:left="360"/>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The role of the Contact person </w:t>
      </w:r>
      <w:r w:rsidR="0062652F" w:rsidRPr="004A56FA">
        <w:rPr>
          <w:rFonts w:ascii="ITC Avant Garde Gothic" w:hAnsi="ITC Avant Garde Gothic" w:cs="Calibri"/>
          <w:bCs/>
          <w:sz w:val="24"/>
          <w:szCs w:val="32"/>
        </w:rPr>
        <w:t>is: -</w:t>
      </w:r>
    </w:p>
    <w:p w14:paraId="59B4472D" w14:textId="77777777" w:rsidR="007B23F4" w:rsidRPr="004A56FA" w:rsidRDefault="007B23F4"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To listen to the potential case;</w:t>
      </w:r>
    </w:p>
    <w:p w14:paraId="0B46B9EB" w14:textId="77777777" w:rsidR="007B23F4" w:rsidRPr="004A56FA" w:rsidRDefault="007B23F4"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To provide information, support and clarification about this policy;</w:t>
      </w:r>
    </w:p>
    <w:p w14:paraId="7BA1246E" w14:textId="77777777" w:rsidR="007B23F4" w:rsidRPr="004A56FA" w:rsidRDefault="007B23F4"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To provide appropriate “next step” information to an employee seeking support, this applies to complainants, alleged </w:t>
      </w:r>
      <w:r w:rsidR="00EC4891">
        <w:rPr>
          <w:rFonts w:ascii="ITC Avant Garde Gothic" w:hAnsi="ITC Avant Garde Gothic" w:cs="Calibri"/>
          <w:bCs/>
          <w:sz w:val="24"/>
          <w:szCs w:val="32"/>
        </w:rPr>
        <w:t>offender</w:t>
      </w:r>
      <w:r w:rsidRPr="004A56FA">
        <w:rPr>
          <w:rFonts w:ascii="ITC Avant Garde Gothic" w:hAnsi="ITC Avant Garde Gothic" w:cs="Calibri"/>
          <w:bCs/>
          <w:sz w:val="24"/>
          <w:szCs w:val="32"/>
        </w:rPr>
        <w:t>s and witnesses.  A Contac</w:t>
      </w:r>
      <w:r w:rsidR="00DC13C9" w:rsidRPr="004A56FA">
        <w:rPr>
          <w:rFonts w:ascii="ITC Avant Garde Gothic" w:hAnsi="ITC Avant Garde Gothic" w:cs="Calibri"/>
          <w:bCs/>
          <w:sz w:val="24"/>
          <w:szCs w:val="32"/>
        </w:rPr>
        <w:t>t</w:t>
      </w:r>
      <w:r w:rsidRPr="004A56FA">
        <w:rPr>
          <w:rFonts w:ascii="ITC Avant Garde Gothic" w:hAnsi="ITC Avant Garde Gothic" w:cs="Calibri"/>
          <w:bCs/>
          <w:sz w:val="24"/>
          <w:szCs w:val="32"/>
        </w:rPr>
        <w:t xml:space="preserve"> </w:t>
      </w:r>
      <w:r w:rsidR="00DC13C9" w:rsidRPr="004A56FA">
        <w:rPr>
          <w:rFonts w:ascii="ITC Avant Garde Gothic" w:hAnsi="ITC Avant Garde Gothic" w:cs="Calibri"/>
          <w:bCs/>
          <w:sz w:val="24"/>
          <w:szCs w:val="32"/>
        </w:rPr>
        <w:t>P</w:t>
      </w:r>
      <w:r w:rsidRPr="004A56FA">
        <w:rPr>
          <w:rFonts w:ascii="ITC Avant Garde Gothic" w:hAnsi="ITC Avant Garde Gothic" w:cs="Calibri"/>
          <w:bCs/>
          <w:sz w:val="24"/>
          <w:szCs w:val="32"/>
        </w:rPr>
        <w:t xml:space="preserve">erson </w:t>
      </w:r>
      <w:r w:rsidR="00DC13C9" w:rsidRPr="004A56FA">
        <w:rPr>
          <w:rFonts w:ascii="ITC Avant Garde Gothic" w:hAnsi="ITC Avant Garde Gothic" w:cs="Calibri"/>
          <w:bCs/>
          <w:sz w:val="24"/>
          <w:szCs w:val="32"/>
        </w:rPr>
        <w:t>will not provide advise to both parties involved in a dignity and respect issue.</w:t>
      </w:r>
    </w:p>
    <w:p w14:paraId="17A8DA43" w14:textId="77777777" w:rsidR="00DC13C9" w:rsidRPr="004A56FA" w:rsidRDefault="00DC13C9"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To help the employee to clarify what </w:t>
      </w:r>
      <w:r w:rsidR="004507A9">
        <w:rPr>
          <w:rFonts w:ascii="ITC Avant Garde Gothic" w:hAnsi="ITC Avant Garde Gothic" w:cs="Calibri"/>
          <w:bCs/>
          <w:sz w:val="24"/>
          <w:szCs w:val="32"/>
        </w:rPr>
        <w:t>he/she is</w:t>
      </w:r>
      <w:r w:rsidRPr="004A56FA">
        <w:rPr>
          <w:rFonts w:ascii="ITC Avant Garde Gothic" w:hAnsi="ITC Avant Garde Gothic" w:cs="Calibri"/>
          <w:bCs/>
          <w:sz w:val="24"/>
          <w:szCs w:val="32"/>
        </w:rPr>
        <w:t xml:space="preserve"> experiencing and to empower him/her to decide what course of action i</w:t>
      </w:r>
      <w:r w:rsidR="004A56FA" w:rsidRPr="004A56FA">
        <w:rPr>
          <w:rFonts w:ascii="ITC Avant Garde Gothic" w:hAnsi="ITC Avant Garde Gothic" w:cs="Calibri"/>
          <w:bCs/>
          <w:sz w:val="24"/>
          <w:szCs w:val="32"/>
        </w:rPr>
        <w:t>f</w:t>
      </w:r>
      <w:r w:rsidRPr="004A56FA">
        <w:rPr>
          <w:rFonts w:ascii="ITC Avant Garde Gothic" w:hAnsi="ITC Avant Garde Gothic" w:cs="Calibri"/>
          <w:bCs/>
          <w:sz w:val="24"/>
          <w:szCs w:val="32"/>
        </w:rPr>
        <w:t xml:space="preserve"> any they want to take.</w:t>
      </w:r>
    </w:p>
    <w:p w14:paraId="3D63A252" w14:textId="77777777" w:rsidR="00DC13C9" w:rsidRPr="004A56FA" w:rsidRDefault="00DC13C9"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To offer a completely confidential service, except in exceptional circumstances where there is a threat to the health and safety of an employee in these circumstances the Employee Assistance Officer may be contacted;</w:t>
      </w:r>
    </w:p>
    <w:p w14:paraId="5464C34A" w14:textId="77777777" w:rsidR="00DC13C9" w:rsidRPr="004A56FA" w:rsidRDefault="00DC13C9"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To solely deal with dignity and respect matters;</w:t>
      </w:r>
    </w:p>
    <w:p w14:paraId="3884517C" w14:textId="77777777" w:rsidR="00DC13C9" w:rsidRPr="004A56FA" w:rsidRDefault="00DC13C9"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Not to approach the alleged </w:t>
      </w:r>
      <w:r w:rsidR="00EC4891">
        <w:rPr>
          <w:rFonts w:ascii="ITC Avant Garde Gothic" w:hAnsi="ITC Avant Garde Gothic" w:cs="Calibri"/>
          <w:bCs/>
          <w:sz w:val="24"/>
          <w:szCs w:val="32"/>
        </w:rPr>
        <w:t>offender</w:t>
      </w:r>
      <w:r w:rsidRPr="004A56FA">
        <w:rPr>
          <w:rFonts w:ascii="ITC Avant Garde Gothic" w:hAnsi="ITC Avant Garde Gothic" w:cs="Calibri"/>
          <w:bCs/>
          <w:sz w:val="24"/>
          <w:szCs w:val="32"/>
        </w:rPr>
        <w:t>/complainant on behalf of the employee they are supporting;</w:t>
      </w:r>
    </w:p>
    <w:p w14:paraId="2D1AD906" w14:textId="77777777" w:rsidR="00DC13C9" w:rsidRPr="004A56FA" w:rsidRDefault="00DC13C9" w:rsidP="00DC13C9">
      <w:pPr>
        <w:numPr>
          <w:ilvl w:val="0"/>
          <w:numId w:val="14"/>
        </w:numPr>
        <w:jc w:val="both"/>
        <w:rPr>
          <w:rFonts w:ascii="ITC Avant Garde Gothic" w:hAnsi="ITC Avant Garde Gothic" w:cs="Calibri"/>
          <w:bCs/>
          <w:sz w:val="24"/>
          <w:szCs w:val="32"/>
        </w:rPr>
      </w:pPr>
      <w:r w:rsidRPr="004A56FA">
        <w:rPr>
          <w:rFonts w:ascii="ITC Avant Garde Gothic" w:hAnsi="ITC Avant Garde Gothic" w:cs="Calibri"/>
          <w:bCs/>
          <w:sz w:val="24"/>
          <w:szCs w:val="32"/>
        </w:rPr>
        <w:t>Not to act as a representative on behalf of the employee they are supporting nor direct the person as to the best course of action to take.</w:t>
      </w:r>
    </w:p>
    <w:p w14:paraId="17AD93B2" w14:textId="77777777" w:rsidR="001851A6" w:rsidRPr="004A56FA" w:rsidRDefault="001851A6" w:rsidP="001851A6">
      <w:pPr>
        <w:jc w:val="both"/>
        <w:rPr>
          <w:rFonts w:ascii="ITC Avant Garde Gothic" w:hAnsi="ITC Avant Garde Gothic" w:cs="Calibri"/>
          <w:bCs/>
          <w:sz w:val="24"/>
          <w:szCs w:val="32"/>
        </w:rPr>
      </w:pPr>
    </w:p>
    <w:p w14:paraId="774EDA09" w14:textId="77777777" w:rsidR="001851A6" w:rsidRPr="004A56FA" w:rsidRDefault="00802175" w:rsidP="00CF49F5">
      <w:pPr>
        <w:ind w:left="360"/>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5.2. </w:t>
      </w:r>
      <w:r w:rsidR="001851A6" w:rsidRPr="004A56FA">
        <w:rPr>
          <w:rFonts w:ascii="ITC Avant Garde Gothic" w:hAnsi="ITC Avant Garde Gothic" w:cs="Calibri"/>
          <w:bCs/>
          <w:sz w:val="24"/>
          <w:szCs w:val="32"/>
        </w:rPr>
        <w:t>Human Resources Staff</w:t>
      </w:r>
    </w:p>
    <w:p w14:paraId="2591E9E0" w14:textId="77777777" w:rsidR="001851A6" w:rsidRPr="004A56FA" w:rsidRDefault="001851A6" w:rsidP="00CF49F5">
      <w:pPr>
        <w:ind w:left="360"/>
        <w:jc w:val="both"/>
        <w:rPr>
          <w:rFonts w:ascii="ITC Avant Garde Gothic" w:hAnsi="ITC Avant Garde Gothic" w:cs="Calibri"/>
          <w:bCs/>
          <w:sz w:val="24"/>
          <w:szCs w:val="32"/>
        </w:rPr>
      </w:pPr>
      <w:r w:rsidRPr="004A56FA">
        <w:rPr>
          <w:rFonts w:ascii="ITC Avant Garde Gothic" w:hAnsi="ITC Avant Garde Gothic" w:cs="Calibri"/>
          <w:bCs/>
          <w:sz w:val="24"/>
          <w:szCs w:val="32"/>
        </w:rPr>
        <w:t>The employee may seek information, support, advice and clarification regarding the policy and procedure on a confidential basis at any time from the HR Support team.</w:t>
      </w:r>
    </w:p>
    <w:p w14:paraId="0DE4B5B7" w14:textId="77777777" w:rsidR="001851A6" w:rsidRPr="004A56FA" w:rsidRDefault="001851A6" w:rsidP="00CF49F5">
      <w:pPr>
        <w:ind w:left="360"/>
        <w:jc w:val="both"/>
        <w:rPr>
          <w:rFonts w:ascii="ITC Avant Garde Gothic" w:hAnsi="ITC Avant Garde Gothic" w:cs="Calibri"/>
          <w:bCs/>
          <w:sz w:val="24"/>
          <w:szCs w:val="32"/>
        </w:rPr>
      </w:pPr>
    </w:p>
    <w:p w14:paraId="1C32B07E" w14:textId="77777777" w:rsidR="001851A6" w:rsidRPr="004A56FA" w:rsidRDefault="00802175" w:rsidP="00CF49F5">
      <w:pPr>
        <w:ind w:left="360"/>
        <w:jc w:val="both"/>
        <w:rPr>
          <w:rFonts w:ascii="ITC Avant Garde Gothic" w:hAnsi="ITC Avant Garde Gothic" w:cs="Calibri"/>
          <w:bCs/>
          <w:sz w:val="24"/>
          <w:szCs w:val="32"/>
        </w:rPr>
      </w:pPr>
      <w:r w:rsidRPr="004A56FA">
        <w:rPr>
          <w:rFonts w:ascii="ITC Avant Garde Gothic" w:hAnsi="ITC Avant Garde Gothic" w:cs="Calibri"/>
          <w:bCs/>
          <w:sz w:val="24"/>
          <w:szCs w:val="32"/>
        </w:rPr>
        <w:t xml:space="preserve">5.3 </w:t>
      </w:r>
      <w:r w:rsidR="001851A6" w:rsidRPr="004A56FA">
        <w:rPr>
          <w:rFonts w:ascii="ITC Avant Garde Gothic" w:hAnsi="ITC Avant Garde Gothic" w:cs="Calibri"/>
          <w:bCs/>
          <w:sz w:val="24"/>
          <w:szCs w:val="32"/>
        </w:rPr>
        <w:t>Employee Assistance Officer</w:t>
      </w:r>
      <w:r w:rsidR="004507A9">
        <w:rPr>
          <w:rFonts w:ascii="ITC Avant Garde Gothic" w:hAnsi="ITC Avant Garde Gothic" w:cs="Calibri"/>
          <w:bCs/>
          <w:sz w:val="24"/>
          <w:szCs w:val="32"/>
        </w:rPr>
        <w:t xml:space="preserve"> (EAO)</w:t>
      </w:r>
    </w:p>
    <w:p w14:paraId="65B90D4F" w14:textId="77777777" w:rsidR="00802175" w:rsidRPr="004A56FA" w:rsidRDefault="001851A6" w:rsidP="00CF49F5">
      <w:pPr>
        <w:ind w:left="360"/>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[Insert name]</w:t>
      </w:r>
      <w:r w:rsidRPr="004A56FA">
        <w:rPr>
          <w:rFonts w:ascii="ITC Avant Garde Gothic" w:hAnsi="ITC Avant Garde Gothic" w:cs="Calibri"/>
          <w:bCs/>
          <w:sz w:val="24"/>
          <w:szCs w:val="32"/>
        </w:rPr>
        <w:t xml:space="preserve"> is the EAO and he/she can be contacted as </w:t>
      </w:r>
      <w:r w:rsidRPr="007E0407">
        <w:rPr>
          <w:rFonts w:ascii="ITC Avant Garde Gothic" w:hAnsi="ITC Avant Garde Gothic" w:cs="Calibri"/>
          <w:bCs/>
          <w:i/>
          <w:color w:val="FF0000"/>
          <w:sz w:val="24"/>
          <w:szCs w:val="32"/>
        </w:rPr>
        <w:t>[insert phone number and email address]</w:t>
      </w:r>
      <w:r w:rsidRPr="004A56FA">
        <w:rPr>
          <w:rFonts w:ascii="ITC Avant Garde Gothic" w:hAnsi="ITC Avant Garde Gothic" w:cs="Calibri"/>
          <w:bCs/>
          <w:sz w:val="24"/>
          <w:szCs w:val="32"/>
        </w:rPr>
        <w:t xml:space="preserve">.  The EAO is there to provide support and assist employees in cases of allegations of bullying, inappropriate behaviour, harassment and sexual harassment.  The EAO is available to support both parties, the complainant and the </w:t>
      </w:r>
      <w:r w:rsidR="007D01FC">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sidR="00700968">
        <w:rPr>
          <w:rFonts w:ascii="ITC Avant Garde Gothic" w:hAnsi="ITC Avant Garde Gothic" w:cs="Calibri"/>
          <w:bCs/>
          <w:sz w:val="24"/>
          <w:szCs w:val="32"/>
        </w:rPr>
        <w:t>,</w:t>
      </w:r>
      <w:r w:rsidRPr="004A56FA">
        <w:rPr>
          <w:rFonts w:ascii="ITC Avant Garde Gothic" w:hAnsi="ITC Avant Garde Gothic" w:cs="Calibri"/>
          <w:bCs/>
          <w:sz w:val="24"/>
          <w:szCs w:val="32"/>
        </w:rPr>
        <w:t xml:space="preserve"> in any given cas</w:t>
      </w:r>
      <w:r w:rsidR="007D01FC">
        <w:rPr>
          <w:rFonts w:ascii="ITC Avant Garde Gothic" w:hAnsi="ITC Avant Garde Gothic" w:cs="Calibri"/>
          <w:bCs/>
          <w:sz w:val="24"/>
          <w:szCs w:val="32"/>
        </w:rPr>
        <w:t>e.</w:t>
      </w:r>
    </w:p>
    <w:p w14:paraId="66204FF1" w14:textId="77777777" w:rsidR="00802175" w:rsidRPr="004A56FA" w:rsidRDefault="00802175" w:rsidP="00CF49F5">
      <w:pPr>
        <w:ind w:left="360"/>
        <w:jc w:val="both"/>
        <w:rPr>
          <w:rFonts w:ascii="ITC Avant Garde Gothic" w:hAnsi="ITC Avant Garde Gothic" w:cs="Calibri"/>
          <w:bCs/>
          <w:sz w:val="24"/>
          <w:szCs w:val="32"/>
        </w:rPr>
      </w:pPr>
    </w:p>
    <w:p w14:paraId="4B131EFA" w14:textId="77777777" w:rsidR="00B57E9C" w:rsidRPr="007E0407" w:rsidRDefault="00B57E9C" w:rsidP="00B57E9C">
      <w:pPr>
        <w:ind w:left="360"/>
        <w:jc w:val="both"/>
        <w:rPr>
          <w:rFonts w:ascii="ITC Avant Garde Gothic" w:hAnsi="ITC Avant Garde Gothic" w:cs="Calibri"/>
          <w:b/>
          <w:i/>
          <w:sz w:val="24"/>
          <w:szCs w:val="32"/>
        </w:rPr>
      </w:pPr>
      <w:r>
        <w:rPr>
          <w:rFonts w:ascii="ITC Avant Garde Gothic" w:hAnsi="ITC Avant Garde Gothic" w:cs="Calibri"/>
          <w:b/>
          <w:sz w:val="24"/>
          <w:szCs w:val="32"/>
        </w:rPr>
        <w:t>6</w:t>
      </w:r>
      <w:r w:rsidRPr="00596B69">
        <w:rPr>
          <w:rFonts w:ascii="ITC Avant Garde Gothic" w:hAnsi="ITC Avant Garde Gothic" w:cs="Calibri"/>
          <w:b/>
          <w:sz w:val="24"/>
          <w:szCs w:val="32"/>
        </w:rPr>
        <w:t>.0</w:t>
      </w:r>
      <w:r>
        <w:rPr>
          <w:rFonts w:ascii="ITC Avant Garde Gothic" w:hAnsi="ITC Avant Garde Gothic" w:cs="Calibri"/>
          <w:b/>
          <w:sz w:val="24"/>
          <w:szCs w:val="32"/>
        </w:rPr>
        <w:t xml:space="preserve"> Responsibilities</w:t>
      </w:r>
      <w:r w:rsidRPr="00596B69">
        <w:rPr>
          <w:rFonts w:ascii="ITC Avant Garde Gothic" w:hAnsi="ITC Avant Garde Gothic" w:cs="Calibri"/>
          <w:b/>
          <w:sz w:val="24"/>
          <w:szCs w:val="32"/>
        </w:rPr>
        <w:t xml:space="preserve"> </w:t>
      </w:r>
      <w:r w:rsidRPr="007E0407">
        <w:rPr>
          <w:rFonts w:ascii="ITC Avant Garde Gothic" w:hAnsi="ITC Avant Garde Gothic" w:cs="Calibri"/>
          <w:bCs/>
          <w:i/>
          <w:color w:val="FF0000"/>
          <w:sz w:val="24"/>
          <w:szCs w:val="32"/>
        </w:rPr>
        <w:t>[Lists of responsibilities set out in 6.1 and 6.2 are suggestions - add to or delete from as appropriate]</w:t>
      </w:r>
    </w:p>
    <w:p w14:paraId="2DBF0D7D" w14:textId="77777777" w:rsidR="00B57E9C" w:rsidRDefault="00B57E9C" w:rsidP="00B57E9C">
      <w:pPr>
        <w:ind w:left="360"/>
        <w:jc w:val="both"/>
        <w:rPr>
          <w:rFonts w:ascii="ITC Avant Garde Gothic" w:hAnsi="ITC Avant Garde Gothic" w:cs="Calibri"/>
          <w:b/>
          <w:sz w:val="24"/>
          <w:szCs w:val="32"/>
        </w:rPr>
      </w:pPr>
    </w:p>
    <w:p w14:paraId="4265D81C" w14:textId="77777777" w:rsidR="00B57E9C" w:rsidRDefault="00481CEE" w:rsidP="00B57E9C">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00B57E9C">
        <w:rPr>
          <w:rFonts w:ascii="ITC Avant Garde Gothic" w:hAnsi="ITC Avant Garde Gothic" w:cs="Calibri"/>
          <w:b/>
          <w:sz w:val="24"/>
          <w:szCs w:val="32"/>
        </w:rPr>
        <w:t>.1 Employer Responsibility</w:t>
      </w:r>
    </w:p>
    <w:p w14:paraId="7D8700F0"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Ensure the policy is implemented;</w:t>
      </w:r>
    </w:p>
    <w:p w14:paraId="773A2156" w14:textId="77777777" w:rsidR="004C1913" w:rsidRDefault="004C1913"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Promote a positive culture of dignity and respect;</w:t>
      </w:r>
    </w:p>
    <w:p w14:paraId="4692B4AF" w14:textId="77777777" w:rsidR="004C1913" w:rsidRDefault="004C1913"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Set appropriate standards of acceptable behaviour through actions and deeds;</w:t>
      </w:r>
    </w:p>
    <w:p w14:paraId="317DB01D"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Promote awareness of the firm’s policy and complaints procedures;</w:t>
      </w:r>
    </w:p>
    <w:p w14:paraId="062767C9" w14:textId="77777777" w:rsidR="00481CEE" w:rsidRDefault="00481CEE"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To treat all employees with dignity and respect;</w:t>
      </w:r>
    </w:p>
    <w:p w14:paraId="3C9ABBDE"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To direct employees to the appropriate sources of help, resources and procedures;</w:t>
      </w:r>
    </w:p>
    <w:p w14:paraId="004910ED"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To be vigilant</w:t>
      </w:r>
      <w:r w:rsidR="00481CEE">
        <w:rPr>
          <w:rFonts w:ascii="ITC Avant Garde Gothic" w:hAnsi="ITC Avant Garde Gothic" w:cs="Calibri"/>
          <w:bCs/>
          <w:sz w:val="24"/>
          <w:szCs w:val="32"/>
        </w:rPr>
        <w:t xml:space="preserve"> and observant</w:t>
      </w:r>
      <w:r>
        <w:rPr>
          <w:rFonts w:ascii="ITC Avant Garde Gothic" w:hAnsi="ITC Avant Garde Gothic" w:cs="Calibri"/>
          <w:bCs/>
          <w:sz w:val="24"/>
          <w:szCs w:val="32"/>
        </w:rPr>
        <w:t xml:space="preserve"> for signs of inappropriate behaviour, bullying or any form of harassment and take action before the problem escalates</w:t>
      </w:r>
      <w:r w:rsidR="00700968">
        <w:rPr>
          <w:rFonts w:ascii="ITC Avant Garde Gothic" w:hAnsi="ITC Avant Garde Gothic" w:cs="Calibri"/>
          <w:bCs/>
          <w:sz w:val="24"/>
          <w:szCs w:val="32"/>
        </w:rPr>
        <w:t>;</w:t>
      </w:r>
    </w:p>
    <w:p w14:paraId="6AB60040"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To raise awareness on the prevention of inappropriate behaviour, bullying or any form of harassment and the value of dignity and respect among employees and clients;</w:t>
      </w:r>
    </w:p>
    <w:p w14:paraId="59C8EE03" w14:textId="77777777" w:rsidR="00B57E9C" w:rsidRDefault="00B57E9C" w:rsidP="00B57E9C">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Clearly explain the procedures to be followed where a</w:t>
      </w:r>
      <w:r w:rsidR="00C34C66">
        <w:rPr>
          <w:rFonts w:ascii="ITC Avant Garde Gothic" w:hAnsi="ITC Avant Garde Gothic" w:cs="Calibri"/>
          <w:bCs/>
          <w:sz w:val="24"/>
          <w:szCs w:val="32"/>
        </w:rPr>
        <w:t>n employee has dignity and respect concerns;</w:t>
      </w:r>
    </w:p>
    <w:p w14:paraId="617E72A3" w14:textId="77777777" w:rsidR="00C34C66" w:rsidRPr="00C34C66" w:rsidRDefault="00C34C66"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Respond sensitively </w:t>
      </w:r>
      <w:r w:rsidR="004C1913">
        <w:rPr>
          <w:rFonts w:ascii="ITC Avant Garde Gothic" w:hAnsi="ITC Avant Garde Gothic" w:cs="Calibri"/>
          <w:bCs/>
          <w:sz w:val="24"/>
          <w:szCs w:val="32"/>
        </w:rPr>
        <w:t xml:space="preserve">and promptly </w:t>
      </w:r>
      <w:r>
        <w:rPr>
          <w:rFonts w:ascii="ITC Avant Garde Gothic" w:hAnsi="ITC Avant Garde Gothic" w:cs="Calibri"/>
          <w:bCs/>
          <w:sz w:val="24"/>
          <w:szCs w:val="32"/>
        </w:rPr>
        <w:t>to an employee who makes a complaint in relation to inappropriate behaviour, bullying or any form of harassment;</w:t>
      </w:r>
    </w:p>
    <w:p w14:paraId="659F4116" w14:textId="77777777" w:rsidR="00C34C66" w:rsidRPr="00C34C66" w:rsidRDefault="00C34C66"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Ensure there is no victimisation of any employee who makes a complaint;</w:t>
      </w:r>
    </w:p>
    <w:p w14:paraId="5B999B3C" w14:textId="77777777" w:rsidR="00C34C66" w:rsidRDefault="00C34C66"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Ensure the fair treatment of any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w:t>
      </w:r>
    </w:p>
    <w:p w14:paraId="22441102" w14:textId="77777777" w:rsidR="00481CEE" w:rsidRDefault="00481CEE"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Work with those involved in a complaint in a proactive manner to provide options for resolution</w:t>
      </w:r>
      <w:r w:rsidR="004C1913">
        <w:rPr>
          <w:rFonts w:ascii="ITC Avant Garde Gothic" w:hAnsi="ITC Avant Garde Gothic" w:cs="Calibri"/>
          <w:bCs/>
          <w:sz w:val="24"/>
          <w:szCs w:val="32"/>
        </w:rPr>
        <w:t xml:space="preserve"> of issues</w:t>
      </w:r>
      <w:r w:rsidR="007D01FC">
        <w:rPr>
          <w:rFonts w:ascii="ITC Avant Garde Gothic" w:hAnsi="ITC Avant Garde Gothic" w:cs="Calibri"/>
          <w:bCs/>
          <w:sz w:val="24"/>
          <w:szCs w:val="32"/>
        </w:rPr>
        <w:t xml:space="preserve"> </w:t>
      </w:r>
      <w:r w:rsidR="004C1913">
        <w:rPr>
          <w:rFonts w:ascii="ITC Avant Garde Gothic" w:hAnsi="ITC Avant Garde Gothic" w:cs="Calibri"/>
          <w:bCs/>
          <w:sz w:val="24"/>
          <w:szCs w:val="32"/>
        </w:rPr>
        <w:t>in a positive</w:t>
      </w:r>
      <w:r w:rsidR="007D01FC">
        <w:rPr>
          <w:rFonts w:ascii="ITC Avant Garde Gothic" w:hAnsi="ITC Avant Garde Gothic" w:cs="Calibri"/>
          <w:bCs/>
          <w:sz w:val="24"/>
          <w:szCs w:val="32"/>
        </w:rPr>
        <w:t xml:space="preserve"> </w:t>
      </w:r>
      <w:r w:rsidR="004C1913">
        <w:rPr>
          <w:rFonts w:ascii="ITC Avant Garde Gothic" w:hAnsi="ITC Avant Garde Gothic" w:cs="Calibri"/>
          <w:bCs/>
          <w:sz w:val="24"/>
          <w:szCs w:val="32"/>
        </w:rPr>
        <w:t>solution focused manner;</w:t>
      </w:r>
    </w:p>
    <w:p w14:paraId="0786A206" w14:textId="77777777" w:rsidR="004C1913" w:rsidRDefault="004C1913"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Seek advise from the relevant support persons;</w:t>
      </w:r>
    </w:p>
    <w:p w14:paraId="338F90D5" w14:textId="77777777" w:rsidR="00C34C66" w:rsidRDefault="00C34C66"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Following any</w:t>
      </w:r>
      <w:r w:rsidR="00481CEE">
        <w:rPr>
          <w:rFonts w:ascii="ITC Avant Garde Gothic" w:hAnsi="ITC Avant Garde Gothic" w:cs="Calibri"/>
          <w:bCs/>
          <w:sz w:val="24"/>
          <w:szCs w:val="32"/>
        </w:rPr>
        <w:t xml:space="preserve"> concern or</w:t>
      </w:r>
      <w:r>
        <w:rPr>
          <w:rFonts w:ascii="ITC Avant Garde Gothic" w:hAnsi="ITC Avant Garde Gothic" w:cs="Calibri"/>
          <w:bCs/>
          <w:sz w:val="24"/>
          <w:szCs w:val="32"/>
        </w:rPr>
        <w:t xml:space="preserve"> complaint ensure the situation is carefully followed up and monitored</w:t>
      </w:r>
      <w:r w:rsidR="00481CEE">
        <w:rPr>
          <w:rFonts w:ascii="ITC Avant Garde Gothic" w:hAnsi="ITC Avant Garde Gothic" w:cs="Calibri"/>
          <w:bCs/>
          <w:sz w:val="24"/>
          <w:szCs w:val="32"/>
        </w:rPr>
        <w:t xml:space="preserve"> to ensure that the unwelcome behaviour does not occur or reoccur</w:t>
      </w:r>
      <w:r>
        <w:rPr>
          <w:rFonts w:ascii="ITC Avant Garde Gothic" w:hAnsi="ITC Avant Garde Gothic" w:cs="Calibri"/>
          <w:bCs/>
          <w:sz w:val="24"/>
          <w:szCs w:val="32"/>
        </w:rPr>
        <w:t>;</w:t>
      </w:r>
    </w:p>
    <w:p w14:paraId="01580804" w14:textId="77777777" w:rsidR="00C34C66" w:rsidRDefault="00C34C66"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Review this policy on a regular basis and update same in line with changes in legislation, relevant caselaw and other developments;</w:t>
      </w:r>
    </w:p>
    <w:p w14:paraId="2520275C" w14:textId="77777777" w:rsidR="00C34C66" w:rsidRDefault="00481CEE" w:rsidP="00C34C66">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Undertake and p</w:t>
      </w:r>
      <w:r w:rsidR="00C34C66">
        <w:rPr>
          <w:rFonts w:ascii="ITC Avant Garde Gothic" w:hAnsi="ITC Avant Garde Gothic" w:cs="Calibri"/>
          <w:bCs/>
          <w:sz w:val="24"/>
          <w:szCs w:val="32"/>
        </w:rPr>
        <w:t>rovide training</w:t>
      </w:r>
      <w:r w:rsidR="004C1913">
        <w:rPr>
          <w:rFonts w:ascii="ITC Avant Garde Gothic" w:hAnsi="ITC Avant Garde Gothic" w:cs="Calibri"/>
          <w:bCs/>
          <w:sz w:val="24"/>
          <w:szCs w:val="32"/>
        </w:rPr>
        <w:t xml:space="preserve"> on handling dignity and respect matters</w:t>
      </w:r>
      <w:r w:rsidR="00C34C66">
        <w:rPr>
          <w:rFonts w:ascii="ITC Avant Garde Gothic" w:hAnsi="ITC Avant Garde Gothic" w:cs="Calibri"/>
          <w:bCs/>
          <w:sz w:val="24"/>
          <w:szCs w:val="32"/>
        </w:rPr>
        <w:t>.</w:t>
      </w:r>
    </w:p>
    <w:p w14:paraId="6B62F1B3" w14:textId="77777777" w:rsidR="00B57E9C" w:rsidRDefault="00B57E9C" w:rsidP="00B57E9C">
      <w:pPr>
        <w:jc w:val="both"/>
        <w:rPr>
          <w:rFonts w:ascii="ITC Avant Garde Gothic" w:hAnsi="ITC Avant Garde Gothic" w:cs="Calibri"/>
          <w:bCs/>
          <w:sz w:val="24"/>
          <w:szCs w:val="32"/>
        </w:rPr>
      </w:pPr>
    </w:p>
    <w:p w14:paraId="0F483D9D" w14:textId="77777777" w:rsidR="002A44EA" w:rsidRDefault="00481CEE" w:rsidP="00B57E9C">
      <w:pPr>
        <w:ind w:firstLine="360"/>
        <w:jc w:val="both"/>
        <w:rPr>
          <w:rFonts w:ascii="ITC Avant Garde Gothic" w:hAnsi="ITC Avant Garde Gothic" w:cs="Calibri"/>
          <w:b/>
          <w:sz w:val="24"/>
          <w:szCs w:val="32"/>
        </w:rPr>
      </w:pPr>
      <w:r>
        <w:rPr>
          <w:rFonts w:ascii="ITC Avant Garde Gothic" w:hAnsi="ITC Avant Garde Gothic" w:cs="Calibri"/>
          <w:b/>
          <w:sz w:val="24"/>
          <w:szCs w:val="32"/>
        </w:rPr>
        <w:t>6</w:t>
      </w:r>
      <w:r w:rsidR="00B57E9C">
        <w:rPr>
          <w:rFonts w:ascii="ITC Avant Garde Gothic" w:hAnsi="ITC Avant Garde Gothic" w:cs="Calibri"/>
          <w:b/>
          <w:sz w:val="24"/>
          <w:szCs w:val="32"/>
        </w:rPr>
        <w:t>.2 Employee Responsibility</w:t>
      </w:r>
      <w:r w:rsidR="002A44EA">
        <w:rPr>
          <w:rFonts w:ascii="ITC Avant Garde Gothic" w:hAnsi="ITC Avant Garde Gothic" w:cs="Calibri"/>
          <w:b/>
          <w:sz w:val="24"/>
          <w:szCs w:val="32"/>
        </w:rPr>
        <w:t xml:space="preserve"> </w:t>
      </w:r>
    </w:p>
    <w:p w14:paraId="3CB240FB" w14:textId="77777777" w:rsidR="00B57E9C" w:rsidRDefault="002A44EA" w:rsidP="00B57E9C">
      <w:pPr>
        <w:ind w:firstLine="360"/>
        <w:jc w:val="both"/>
        <w:rPr>
          <w:rFonts w:ascii="ITC Avant Garde Gothic" w:hAnsi="ITC Avant Garde Gothic" w:cs="Calibri"/>
          <w:b/>
          <w:sz w:val="24"/>
          <w:szCs w:val="32"/>
        </w:rPr>
      </w:pPr>
      <w:r>
        <w:rPr>
          <w:rFonts w:ascii="ITC Avant Garde Gothic" w:hAnsi="ITC Avant Garde Gothic" w:cs="Calibri"/>
          <w:b/>
          <w:sz w:val="24"/>
          <w:szCs w:val="32"/>
        </w:rPr>
        <w:t>(General)</w:t>
      </w:r>
    </w:p>
    <w:p w14:paraId="63DC4F4A" w14:textId="77777777" w:rsidR="002A44EA" w:rsidRPr="002A44EA" w:rsidRDefault="002A44EA" w:rsidP="00B57E9C">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Not to participate in gossip/rumour;</w:t>
      </w:r>
    </w:p>
    <w:p w14:paraId="54C711C5" w14:textId="77777777" w:rsidR="004C1913" w:rsidRPr="004C1913" w:rsidRDefault="004C1913" w:rsidP="002A44EA">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Positively contribute to the culture of dignity and respect;</w:t>
      </w:r>
    </w:p>
    <w:p w14:paraId="38659804" w14:textId="77777777" w:rsidR="004C1913" w:rsidRPr="004C1913" w:rsidRDefault="004C1913" w:rsidP="002A44EA">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At all times treat all individuals with which you interact with dignity and respect;</w:t>
      </w:r>
    </w:p>
    <w:p w14:paraId="184FB584" w14:textId="77777777" w:rsidR="002A44EA" w:rsidRPr="002A44EA" w:rsidRDefault="002A44EA" w:rsidP="002A44EA">
      <w:pPr>
        <w:numPr>
          <w:ilvl w:val="0"/>
          <w:numId w:val="4"/>
        </w:numPr>
        <w:jc w:val="both"/>
        <w:rPr>
          <w:rFonts w:ascii="ITC Avant Garde Gothic" w:hAnsi="ITC Avant Garde Gothic" w:cs="Calibri"/>
          <w:b/>
          <w:sz w:val="24"/>
          <w:szCs w:val="32"/>
        </w:rPr>
      </w:pPr>
      <w:r w:rsidRPr="002A44EA">
        <w:rPr>
          <w:rFonts w:ascii="ITC Avant Garde Gothic" w:hAnsi="ITC Avant Garde Gothic" w:cs="Calibri"/>
          <w:bCs/>
          <w:sz w:val="24"/>
          <w:szCs w:val="32"/>
        </w:rPr>
        <w:t>To be aware of behaviours and t</w:t>
      </w:r>
      <w:r w:rsidR="004C1913">
        <w:rPr>
          <w:rFonts w:ascii="ITC Avant Garde Gothic" w:hAnsi="ITC Avant Garde Gothic" w:cs="Calibri"/>
          <w:bCs/>
          <w:sz w:val="24"/>
          <w:szCs w:val="32"/>
        </w:rPr>
        <w:t xml:space="preserve">he effect of </w:t>
      </w:r>
      <w:r w:rsidRPr="002A44EA">
        <w:rPr>
          <w:rFonts w:ascii="ITC Avant Garde Gothic" w:hAnsi="ITC Avant Garde Gothic" w:cs="Calibri"/>
          <w:bCs/>
          <w:sz w:val="24"/>
          <w:szCs w:val="32"/>
        </w:rPr>
        <w:t>one’s own behaviour;</w:t>
      </w:r>
    </w:p>
    <w:p w14:paraId="254482C2" w14:textId="77777777" w:rsidR="002A44EA" w:rsidRPr="004C1913" w:rsidRDefault="004C1913" w:rsidP="00B57E9C">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Do not</w:t>
      </w:r>
      <w:r w:rsidR="002A44EA">
        <w:rPr>
          <w:rFonts w:ascii="ITC Avant Garde Gothic" w:hAnsi="ITC Avant Garde Gothic" w:cs="Calibri"/>
          <w:bCs/>
          <w:sz w:val="24"/>
          <w:szCs w:val="32"/>
        </w:rPr>
        <w:t xml:space="preserve"> let situations persist;</w:t>
      </w:r>
    </w:p>
    <w:p w14:paraId="7BCF1E53" w14:textId="77777777" w:rsidR="004C1913" w:rsidRPr="004C1913" w:rsidRDefault="004C1913" w:rsidP="00B57E9C">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Challenge any form of inappropriate behaviour, bullying, harassment of any kind and report any incidents;</w:t>
      </w:r>
    </w:p>
    <w:p w14:paraId="69521919" w14:textId="77777777" w:rsidR="004C1913" w:rsidRPr="002A44EA" w:rsidRDefault="004C1913" w:rsidP="00B57E9C">
      <w:pPr>
        <w:numPr>
          <w:ilvl w:val="0"/>
          <w:numId w:val="4"/>
        </w:numPr>
        <w:jc w:val="both"/>
        <w:rPr>
          <w:rFonts w:ascii="ITC Avant Garde Gothic" w:hAnsi="ITC Avant Garde Gothic" w:cs="Calibri"/>
          <w:b/>
          <w:sz w:val="24"/>
          <w:szCs w:val="32"/>
        </w:rPr>
      </w:pPr>
      <w:r>
        <w:rPr>
          <w:rFonts w:ascii="ITC Avant Garde Gothic" w:hAnsi="ITC Avant Garde Gothic" w:cs="Calibri"/>
          <w:bCs/>
          <w:sz w:val="24"/>
          <w:szCs w:val="32"/>
        </w:rPr>
        <w:t>Do not make false, malicious or vexatious complaints.</w:t>
      </w:r>
    </w:p>
    <w:p w14:paraId="1063F02E" w14:textId="77777777" w:rsidR="002A44EA" w:rsidRPr="002A44EA" w:rsidRDefault="002A44EA" w:rsidP="002A44EA">
      <w:p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Pr="002A44EA">
        <w:rPr>
          <w:rFonts w:ascii="ITC Avant Garde Gothic" w:hAnsi="ITC Avant Garde Gothic" w:cs="Calibri"/>
          <w:b/>
          <w:sz w:val="24"/>
          <w:szCs w:val="32"/>
        </w:rPr>
        <w:t>(Where an employee has made a complaint)</w:t>
      </w:r>
    </w:p>
    <w:p w14:paraId="3A5D8FEF" w14:textId="77777777" w:rsidR="002A44EA" w:rsidRDefault="002A44EA"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make the complaint in good faith;</w:t>
      </w:r>
    </w:p>
    <w:p w14:paraId="46D20E45" w14:textId="77777777" w:rsidR="002A44EA" w:rsidRDefault="002A44EA"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try and resolve the complaint at the earliest opportunity</w:t>
      </w:r>
      <w:r w:rsidR="00DB6E54">
        <w:rPr>
          <w:rFonts w:ascii="ITC Avant Garde Gothic" w:hAnsi="ITC Avant Garde Gothic" w:cs="Calibri"/>
          <w:bCs/>
          <w:sz w:val="24"/>
          <w:szCs w:val="32"/>
        </w:rPr>
        <w:t xml:space="preserve"> before it escalates</w:t>
      </w:r>
      <w:r>
        <w:rPr>
          <w:rFonts w:ascii="ITC Avant Garde Gothic" w:hAnsi="ITC Avant Garde Gothic" w:cs="Calibri"/>
          <w:bCs/>
          <w:sz w:val="24"/>
          <w:szCs w:val="32"/>
        </w:rPr>
        <w:t>;</w:t>
      </w:r>
    </w:p>
    <w:p w14:paraId="6079998C" w14:textId="77777777" w:rsidR="002A44EA" w:rsidRDefault="002A44EA"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seek support and representation as appropriate;</w:t>
      </w:r>
    </w:p>
    <w:p w14:paraId="019B7770" w14:textId="77777777" w:rsidR="002A44EA" w:rsidRDefault="002A44EA"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follow the firm’s complaints procedures;</w:t>
      </w:r>
    </w:p>
    <w:p w14:paraId="65C5986C" w14:textId="77777777" w:rsidR="002A44EA" w:rsidRDefault="002A44EA"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maintain confidentiality;</w:t>
      </w:r>
    </w:p>
    <w:p w14:paraId="412294D2" w14:textId="77777777" w:rsidR="00DB6E54" w:rsidRDefault="00DB6E54"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To provide dignity and respect to others, limit and carefully choose confidantes;</w:t>
      </w:r>
    </w:p>
    <w:p w14:paraId="77CCAEFC" w14:textId="77777777" w:rsidR="00DB6E54" w:rsidRDefault="00DB6E54" w:rsidP="002A44EA">
      <w:pPr>
        <w:numPr>
          <w:ilvl w:val="0"/>
          <w:numId w:val="15"/>
        </w:numPr>
        <w:jc w:val="both"/>
        <w:rPr>
          <w:rFonts w:ascii="ITC Avant Garde Gothic" w:hAnsi="ITC Avant Garde Gothic" w:cs="Calibri"/>
          <w:bCs/>
          <w:sz w:val="24"/>
          <w:szCs w:val="32"/>
        </w:rPr>
      </w:pPr>
      <w:r>
        <w:rPr>
          <w:rFonts w:ascii="ITC Avant Garde Gothic" w:hAnsi="ITC Avant Garde Gothic" w:cs="Calibri"/>
          <w:bCs/>
          <w:sz w:val="24"/>
          <w:szCs w:val="32"/>
        </w:rPr>
        <w:t>Discussing matters in the immediate workplace is not recommended as this may have a serious impact on the complainants work and the work and morale of others.</w:t>
      </w:r>
    </w:p>
    <w:p w14:paraId="02F2C34E" w14:textId="77777777" w:rsidR="002A44EA" w:rsidRDefault="002A44EA" w:rsidP="002A44EA">
      <w:pPr>
        <w:ind w:left="720"/>
        <w:jc w:val="both"/>
        <w:rPr>
          <w:rFonts w:ascii="ITC Avant Garde Gothic" w:hAnsi="ITC Avant Garde Gothic" w:cs="Calibri"/>
          <w:bCs/>
          <w:sz w:val="24"/>
          <w:szCs w:val="32"/>
        </w:rPr>
      </w:pPr>
    </w:p>
    <w:p w14:paraId="10645A5E" w14:textId="77777777" w:rsidR="000C320E" w:rsidRDefault="00C51289" w:rsidP="00E94249">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000C320E" w:rsidRPr="00596B69">
        <w:rPr>
          <w:rFonts w:ascii="ITC Avant Garde Gothic" w:hAnsi="ITC Avant Garde Gothic" w:cs="Calibri"/>
          <w:b/>
          <w:sz w:val="24"/>
          <w:szCs w:val="32"/>
        </w:rPr>
        <w:t>.0</w:t>
      </w:r>
      <w:r w:rsidR="001851A6">
        <w:rPr>
          <w:rFonts w:ascii="ITC Avant Garde Gothic" w:hAnsi="ITC Avant Garde Gothic" w:cs="Calibri"/>
          <w:b/>
          <w:sz w:val="24"/>
          <w:szCs w:val="32"/>
        </w:rPr>
        <w:t xml:space="preserve"> </w:t>
      </w:r>
      <w:r w:rsidR="00B57E9C">
        <w:rPr>
          <w:rFonts w:ascii="ITC Avant Garde Gothic" w:hAnsi="ITC Avant Garde Gothic" w:cs="Calibri"/>
          <w:b/>
          <w:sz w:val="24"/>
          <w:szCs w:val="32"/>
        </w:rPr>
        <w:t>Procedures</w:t>
      </w:r>
    </w:p>
    <w:p w14:paraId="77D58973" w14:textId="77777777" w:rsidR="00E94249" w:rsidRPr="00E94249" w:rsidRDefault="00E94249" w:rsidP="00187D8A">
      <w:pPr>
        <w:ind w:left="360"/>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[Name of Firm]</w:t>
      </w:r>
      <w:r>
        <w:rPr>
          <w:rFonts w:ascii="ITC Avant Garde Gothic" w:hAnsi="ITC Avant Garde Gothic" w:cs="Calibri"/>
          <w:bCs/>
          <w:sz w:val="24"/>
          <w:szCs w:val="32"/>
        </w:rPr>
        <w:t xml:space="preserve"> supports two procedures in relation to resolving compl</w:t>
      </w:r>
      <w:r w:rsidR="00187D8A">
        <w:rPr>
          <w:rFonts w:ascii="ITC Avant Garde Gothic" w:hAnsi="ITC Avant Garde Gothic" w:cs="Calibri"/>
          <w:bCs/>
          <w:sz w:val="24"/>
          <w:szCs w:val="32"/>
        </w:rPr>
        <w:t>aints made in respect of Bullying, Inappropriate Behaviour and Harassment of any kind.  These procedures are set out at 7.1 and 7.2 below.</w:t>
      </w:r>
      <w:r>
        <w:rPr>
          <w:rFonts w:ascii="ITC Avant Garde Gothic" w:hAnsi="ITC Avant Garde Gothic" w:cs="Calibri"/>
          <w:bCs/>
          <w:sz w:val="24"/>
          <w:szCs w:val="32"/>
        </w:rPr>
        <w:t xml:space="preserve"> </w:t>
      </w:r>
    </w:p>
    <w:p w14:paraId="680A4E5D" w14:textId="77777777" w:rsidR="003953AF" w:rsidRDefault="003953AF" w:rsidP="003953AF">
      <w:pPr>
        <w:ind w:left="360"/>
        <w:jc w:val="both"/>
        <w:rPr>
          <w:rFonts w:ascii="ITC Avant Garde Gothic" w:hAnsi="ITC Avant Garde Gothic" w:cs="Calibri"/>
          <w:bCs/>
          <w:sz w:val="24"/>
          <w:szCs w:val="32"/>
        </w:rPr>
      </w:pPr>
    </w:p>
    <w:p w14:paraId="2B16CFCD" w14:textId="77777777" w:rsidR="00103FFC" w:rsidRDefault="00103FFC" w:rsidP="003953AF">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 complaint </w:t>
      </w:r>
      <w:r w:rsidR="007D01FC">
        <w:rPr>
          <w:rFonts w:ascii="ITC Avant Garde Gothic" w:hAnsi="ITC Avant Garde Gothic" w:cs="Calibri"/>
          <w:bCs/>
          <w:sz w:val="24"/>
          <w:szCs w:val="32"/>
        </w:rPr>
        <w:t>under either procedure</w:t>
      </w:r>
      <w:r>
        <w:rPr>
          <w:rFonts w:ascii="ITC Avant Garde Gothic" w:hAnsi="ITC Avant Garde Gothic" w:cs="Calibri"/>
          <w:bCs/>
          <w:sz w:val="24"/>
          <w:szCs w:val="32"/>
        </w:rPr>
        <w:t xml:space="preserve"> must be made within </w:t>
      </w:r>
      <w:r w:rsidRPr="00103FFC">
        <w:rPr>
          <w:rFonts w:ascii="ITC Avant Garde Gothic" w:hAnsi="ITC Avant Garde Gothic" w:cs="Calibri"/>
          <w:b/>
          <w:sz w:val="24"/>
          <w:szCs w:val="32"/>
        </w:rPr>
        <w:t>six months</w:t>
      </w:r>
      <w:r>
        <w:rPr>
          <w:rFonts w:ascii="ITC Avant Garde Gothic" w:hAnsi="ITC Avant Garde Gothic" w:cs="Calibri"/>
          <w:bCs/>
          <w:sz w:val="24"/>
          <w:szCs w:val="32"/>
        </w:rPr>
        <w:t xml:space="preserve"> of the latest incident of alleged inappropriate behaviour, bullying or any form of harassment.</w:t>
      </w:r>
    </w:p>
    <w:p w14:paraId="19219836" w14:textId="77777777" w:rsidR="00103FFC" w:rsidRDefault="00103FFC" w:rsidP="003953AF">
      <w:pPr>
        <w:ind w:left="360"/>
        <w:jc w:val="both"/>
        <w:rPr>
          <w:rFonts w:ascii="ITC Avant Garde Gothic" w:hAnsi="ITC Avant Garde Gothic" w:cs="Calibri"/>
          <w:bCs/>
          <w:sz w:val="24"/>
          <w:szCs w:val="32"/>
        </w:rPr>
      </w:pPr>
    </w:p>
    <w:p w14:paraId="7A4FDD04" w14:textId="77777777" w:rsidR="00625CFA" w:rsidRPr="00187D8A" w:rsidRDefault="00C51289" w:rsidP="003953AF">
      <w:pPr>
        <w:ind w:left="360"/>
        <w:jc w:val="both"/>
        <w:rPr>
          <w:rFonts w:ascii="ITC Avant Garde Gothic" w:hAnsi="ITC Avant Garde Gothic" w:cs="Calibri"/>
          <w:b/>
          <w:sz w:val="24"/>
          <w:szCs w:val="32"/>
        </w:rPr>
      </w:pPr>
      <w:r w:rsidRPr="00187D8A">
        <w:rPr>
          <w:rFonts w:ascii="ITC Avant Garde Gothic" w:hAnsi="ITC Avant Garde Gothic" w:cs="Calibri"/>
          <w:b/>
          <w:sz w:val="24"/>
          <w:szCs w:val="32"/>
        </w:rPr>
        <w:t>7</w:t>
      </w:r>
      <w:r w:rsidR="003953AF" w:rsidRPr="00187D8A">
        <w:rPr>
          <w:rFonts w:ascii="ITC Avant Garde Gothic" w:hAnsi="ITC Avant Garde Gothic" w:cs="Calibri"/>
          <w:b/>
          <w:sz w:val="24"/>
          <w:szCs w:val="32"/>
        </w:rPr>
        <w:t xml:space="preserve">.1 </w:t>
      </w:r>
      <w:r w:rsidR="00187D8A" w:rsidRPr="00187D8A">
        <w:rPr>
          <w:rFonts w:ascii="ITC Avant Garde Gothic" w:hAnsi="ITC Avant Garde Gothic" w:cs="Calibri"/>
          <w:b/>
          <w:sz w:val="24"/>
          <w:szCs w:val="32"/>
        </w:rPr>
        <w:t>The Informal Procedure</w:t>
      </w:r>
    </w:p>
    <w:p w14:paraId="26CCA734" w14:textId="77777777" w:rsidR="00187D8A" w:rsidRDefault="00187D8A"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An informal approach can often resolve matters.  As a general rule an attempt should be made to address an allegation of bullying, inappropriate behaviour or harassment of any kind as informally as possible</w:t>
      </w:r>
      <w:r w:rsidR="007D01FC">
        <w:rPr>
          <w:rFonts w:ascii="ITC Avant Garde Gothic" w:hAnsi="ITC Avant Garde Gothic" w:cs="Calibri"/>
          <w:bCs/>
          <w:sz w:val="24"/>
          <w:szCs w:val="32"/>
        </w:rPr>
        <w:t>,</w:t>
      </w:r>
      <w:r>
        <w:rPr>
          <w:rFonts w:ascii="ITC Avant Garde Gothic" w:hAnsi="ITC Avant Garde Gothic" w:cs="Calibri"/>
          <w:bCs/>
          <w:sz w:val="24"/>
          <w:szCs w:val="32"/>
        </w:rPr>
        <w:t xml:space="preserve"> by means of an agreed informal procedure</w:t>
      </w:r>
      <w:r w:rsidR="007D01FC">
        <w:rPr>
          <w:rFonts w:ascii="ITC Avant Garde Gothic" w:hAnsi="ITC Avant Garde Gothic" w:cs="Calibri"/>
          <w:bCs/>
          <w:sz w:val="24"/>
          <w:szCs w:val="32"/>
        </w:rPr>
        <w:t>,</w:t>
      </w:r>
      <w:r>
        <w:rPr>
          <w:rFonts w:ascii="ITC Avant Garde Gothic" w:hAnsi="ITC Avant Garde Gothic" w:cs="Calibri"/>
          <w:bCs/>
          <w:sz w:val="24"/>
          <w:szCs w:val="32"/>
        </w:rPr>
        <w:t xml:space="preserve"> to resolve the difficulty with the minimum of conflict and stress for the individuals involved.</w:t>
      </w:r>
    </w:p>
    <w:p w14:paraId="296FEF7D" w14:textId="77777777" w:rsidR="00187D8A" w:rsidRDefault="00187D8A" w:rsidP="003953AF">
      <w:pPr>
        <w:ind w:left="360"/>
        <w:jc w:val="both"/>
        <w:rPr>
          <w:rFonts w:ascii="ITC Avant Garde Gothic" w:hAnsi="ITC Avant Garde Gothic" w:cs="Calibri"/>
          <w:bCs/>
          <w:sz w:val="24"/>
          <w:szCs w:val="32"/>
        </w:rPr>
      </w:pPr>
    </w:p>
    <w:p w14:paraId="4A892A21" w14:textId="77777777" w:rsidR="00187D8A" w:rsidRDefault="00187D8A" w:rsidP="003953AF">
      <w:pPr>
        <w:ind w:left="360"/>
        <w:jc w:val="both"/>
        <w:rPr>
          <w:rFonts w:ascii="ITC Avant Garde Gothic" w:hAnsi="ITC Avant Garde Gothic" w:cs="Calibri"/>
          <w:bCs/>
          <w:sz w:val="24"/>
          <w:szCs w:val="32"/>
        </w:rPr>
      </w:pPr>
      <w:r>
        <w:rPr>
          <w:rFonts w:ascii="ITC Avant Garde Gothic" w:hAnsi="ITC Avant Garde Gothic" w:cs="Calibri"/>
          <w:bCs/>
          <w:sz w:val="24"/>
          <w:szCs w:val="32"/>
        </w:rPr>
        <w:t>The suggested informal procedures are set out at 7.1.1, 7.1.2 and 7.1.3 below.</w:t>
      </w:r>
    </w:p>
    <w:p w14:paraId="7194DBDC" w14:textId="77777777" w:rsidR="00187D8A" w:rsidRDefault="00187D8A" w:rsidP="003953AF">
      <w:pPr>
        <w:ind w:left="360"/>
        <w:jc w:val="both"/>
        <w:rPr>
          <w:rFonts w:ascii="ITC Avant Garde Gothic" w:hAnsi="ITC Avant Garde Gothic" w:cs="Calibri"/>
          <w:bCs/>
          <w:sz w:val="24"/>
          <w:szCs w:val="32"/>
        </w:rPr>
      </w:pPr>
    </w:p>
    <w:p w14:paraId="1661D8F1" w14:textId="77777777" w:rsidR="00187D8A" w:rsidRDefault="00187D8A" w:rsidP="003953AF">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625CFA">
        <w:rPr>
          <w:rFonts w:ascii="ITC Avant Garde Gothic" w:hAnsi="ITC Avant Garde Gothic" w:cs="Calibri"/>
          <w:bCs/>
          <w:sz w:val="24"/>
          <w:szCs w:val="32"/>
        </w:rPr>
        <w:t xml:space="preserve">.1.1 </w:t>
      </w:r>
      <w:r>
        <w:rPr>
          <w:rFonts w:ascii="ITC Avant Garde Gothic" w:hAnsi="ITC Avant Garde Gothic" w:cs="Calibri"/>
          <w:bCs/>
          <w:sz w:val="24"/>
          <w:szCs w:val="32"/>
        </w:rPr>
        <w:t>Self-initiated attempt at informal resolution</w:t>
      </w:r>
      <w:r w:rsidR="00EC0ADC">
        <w:rPr>
          <w:rFonts w:ascii="ITC Avant Garde Gothic" w:hAnsi="ITC Avant Garde Gothic" w:cs="Calibri"/>
          <w:bCs/>
          <w:sz w:val="24"/>
          <w:szCs w:val="32"/>
        </w:rPr>
        <w:t xml:space="preserve"> – This often resolves th</w:t>
      </w:r>
      <w:r w:rsidR="009C4161">
        <w:rPr>
          <w:rFonts w:ascii="ITC Avant Garde Gothic" w:hAnsi="ITC Avant Garde Gothic" w:cs="Calibri"/>
          <w:bCs/>
          <w:sz w:val="24"/>
          <w:szCs w:val="32"/>
        </w:rPr>
        <w:t>e</w:t>
      </w:r>
      <w:r w:rsidR="00EC0ADC">
        <w:rPr>
          <w:rFonts w:ascii="ITC Avant Garde Gothic" w:hAnsi="ITC Avant Garde Gothic" w:cs="Calibri"/>
          <w:bCs/>
          <w:sz w:val="24"/>
          <w:szCs w:val="32"/>
        </w:rPr>
        <w:t xml:space="preserve"> situation as the alleged </w:t>
      </w:r>
      <w:r w:rsidR="00EC4891">
        <w:rPr>
          <w:rFonts w:ascii="ITC Avant Garde Gothic" w:hAnsi="ITC Avant Garde Gothic" w:cs="Calibri"/>
          <w:bCs/>
          <w:sz w:val="24"/>
          <w:szCs w:val="32"/>
        </w:rPr>
        <w:t>offender</w:t>
      </w:r>
      <w:r w:rsidR="00EC0ADC">
        <w:rPr>
          <w:rFonts w:ascii="ITC Avant Garde Gothic" w:hAnsi="ITC Avant Garde Gothic" w:cs="Calibri"/>
          <w:bCs/>
          <w:sz w:val="24"/>
          <w:szCs w:val="32"/>
        </w:rPr>
        <w:t xml:space="preserve"> may be unaware that their behaviour is causing distress.  The following are guidelines on how to self-initiate an attempt at informal resolution.</w:t>
      </w:r>
    </w:p>
    <w:p w14:paraId="6F240868" w14:textId="77777777" w:rsidR="00390C10" w:rsidRDefault="00390C10"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Advise </w:t>
      </w:r>
      <w:r w:rsidRPr="007E0407">
        <w:rPr>
          <w:rFonts w:ascii="ITC Avant Garde Gothic" w:hAnsi="ITC Avant Garde Gothic" w:cs="Calibri"/>
          <w:bCs/>
          <w:i/>
          <w:color w:val="FF0000"/>
          <w:sz w:val="24"/>
          <w:szCs w:val="32"/>
        </w:rPr>
        <w:t>[name of person e.g. contact person]</w:t>
      </w:r>
      <w:r>
        <w:rPr>
          <w:rFonts w:ascii="ITC Avant Garde Gothic" w:hAnsi="ITC Avant Garde Gothic" w:cs="Calibri"/>
          <w:bCs/>
          <w:sz w:val="24"/>
          <w:szCs w:val="32"/>
        </w:rPr>
        <w:t xml:space="preserve"> that you intend to directly inform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of the impact of their behaviour on </w:t>
      </w:r>
      <w:r w:rsidR="00EC0ADC">
        <w:rPr>
          <w:rFonts w:ascii="ITC Avant Garde Gothic" w:hAnsi="ITC Avant Garde Gothic" w:cs="Calibri"/>
          <w:bCs/>
          <w:sz w:val="24"/>
          <w:szCs w:val="32"/>
        </w:rPr>
        <w:t>you</w:t>
      </w:r>
      <w:r>
        <w:rPr>
          <w:rFonts w:ascii="ITC Avant Garde Gothic" w:hAnsi="ITC Avant Garde Gothic" w:cs="Calibri"/>
          <w:bCs/>
          <w:sz w:val="24"/>
          <w:szCs w:val="32"/>
        </w:rPr>
        <w:t xml:space="preserve"> and that their behaviour is unwelcome, it offends </w:t>
      </w:r>
      <w:r w:rsidR="00EC0ADC">
        <w:rPr>
          <w:rFonts w:ascii="ITC Avant Garde Gothic" w:hAnsi="ITC Avant Garde Gothic" w:cs="Calibri"/>
          <w:bCs/>
          <w:sz w:val="24"/>
          <w:szCs w:val="32"/>
        </w:rPr>
        <w:t>you</w:t>
      </w:r>
      <w:r>
        <w:rPr>
          <w:rFonts w:ascii="ITC Avant Garde Gothic" w:hAnsi="ITC Avant Garde Gothic" w:cs="Calibri"/>
          <w:bCs/>
          <w:sz w:val="24"/>
          <w:szCs w:val="32"/>
        </w:rPr>
        <w:t xml:space="preserve"> and interferes with </w:t>
      </w:r>
      <w:r w:rsidR="00EC0ADC">
        <w:rPr>
          <w:rFonts w:ascii="ITC Avant Garde Gothic" w:hAnsi="ITC Avant Garde Gothic" w:cs="Calibri"/>
          <w:bCs/>
          <w:sz w:val="24"/>
          <w:szCs w:val="32"/>
        </w:rPr>
        <w:t>your</w:t>
      </w:r>
      <w:r>
        <w:rPr>
          <w:rFonts w:ascii="ITC Avant Garde Gothic" w:hAnsi="ITC Avant Garde Gothic" w:cs="Calibri"/>
          <w:bCs/>
          <w:sz w:val="24"/>
          <w:szCs w:val="32"/>
        </w:rPr>
        <w:t xml:space="preserve"> work;</w:t>
      </w:r>
    </w:p>
    <w:p w14:paraId="28F06713" w14:textId="77777777" w:rsidR="00390C10" w:rsidRDefault="00390C10"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Pre-arrange and agree with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a mutually suitable time and place to meet;</w:t>
      </w:r>
    </w:p>
    <w:p w14:paraId="7CAF5E9E" w14:textId="77777777" w:rsidR="00390C10" w:rsidRDefault="00390C10"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S</w:t>
      </w:r>
      <w:r w:rsidR="00EC0ADC">
        <w:rPr>
          <w:rFonts w:ascii="ITC Avant Garde Gothic" w:hAnsi="ITC Avant Garde Gothic" w:cs="Calibri"/>
          <w:bCs/>
          <w:sz w:val="24"/>
          <w:szCs w:val="32"/>
        </w:rPr>
        <w:t>tate</w:t>
      </w:r>
      <w:r>
        <w:rPr>
          <w:rFonts w:ascii="ITC Avant Garde Gothic" w:hAnsi="ITC Avant Garde Gothic" w:cs="Calibri"/>
          <w:bCs/>
          <w:sz w:val="24"/>
          <w:szCs w:val="32"/>
        </w:rPr>
        <w:t xml:space="preserve"> clearly the behaviour you are objecting to and the impact that behaviour has on you;</w:t>
      </w:r>
    </w:p>
    <w:p w14:paraId="79A94B7A" w14:textId="77777777" w:rsidR="00390C10" w:rsidRDefault="00390C10"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Clearly identify what is acceptable behaviour;</w:t>
      </w:r>
    </w:p>
    <w:p w14:paraId="762EC18A" w14:textId="77777777" w:rsidR="00390C10" w:rsidRDefault="00390C10"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Clearly state</w:t>
      </w:r>
      <w:r w:rsidR="00EC0ADC">
        <w:rPr>
          <w:rFonts w:ascii="ITC Avant Garde Gothic" w:hAnsi="ITC Avant Garde Gothic" w:cs="Calibri"/>
          <w:bCs/>
          <w:sz w:val="24"/>
          <w:szCs w:val="32"/>
        </w:rPr>
        <w:t xml:space="preserve"> and mean,</w:t>
      </w:r>
      <w:r>
        <w:rPr>
          <w:rFonts w:ascii="ITC Avant Garde Gothic" w:hAnsi="ITC Avant Garde Gothic" w:cs="Calibri"/>
          <w:bCs/>
          <w:sz w:val="24"/>
          <w:szCs w:val="32"/>
        </w:rPr>
        <w:t xml:space="preserve"> the next step </w:t>
      </w:r>
      <w:r w:rsidR="00EC0ADC">
        <w:rPr>
          <w:rFonts w:ascii="ITC Avant Garde Gothic" w:hAnsi="ITC Avant Garde Gothic" w:cs="Calibri"/>
          <w:bCs/>
          <w:sz w:val="24"/>
          <w:szCs w:val="32"/>
        </w:rPr>
        <w:t xml:space="preserve">that </w:t>
      </w:r>
      <w:r>
        <w:rPr>
          <w:rFonts w:ascii="ITC Avant Garde Gothic" w:hAnsi="ITC Avant Garde Gothic" w:cs="Calibri"/>
          <w:bCs/>
          <w:sz w:val="24"/>
          <w:szCs w:val="32"/>
        </w:rPr>
        <w:t>you will take if the behaviour continues;</w:t>
      </w:r>
    </w:p>
    <w:p w14:paraId="37A575CC" w14:textId="77777777" w:rsidR="00EC0ADC" w:rsidRDefault="00EC0ADC"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At the end of the meeting, restate what has been discussed and agreed;</w:t>
      </w:r>
    </w:p>
    <w:p w14:paraId="2BB84127" w14:textId="77777777" w:rsidR="00EC0ADC" w:rsidRDefault="00EC0ADC" w:rsidP="00EC0ADC">
      <w:pPr>
        <w:numPr>
          <w:ilvl w:val="0"/>
          <w:numId w:val="18"/>
        </w:numPr>
        <w:jc w:val="both"/>
        <w:rPr>
          <w:rFonts w:ascii="ITC Avant Garde Gothic" w:hAnsi="ITC Avant Garde Gothic" w:cs="Calibri"/>
          <w:bCs/>
          <w:sz w:val="24"/>
          <w:szCs w:val="32"/>
        </w:rPr>
      </w:pPr>
      <w:r>
        <w:rPr>
          <w:rFonts w:ascii="ITC Avant Garde Gothic" w:hAnsi="ITC Avant Garde Gothic" w:cs="Calibri"/>
          <w:bCs/>
          <w:sz w:val="24"/>
          <w:szCs w:val="32"/>
        </w:rPr>
        <w:t>Write up the meeting in detail and file appropriately.</w:t>
      </w:r>
    </w:p>
    <w:p w14:paraId="769D0D3C" w14:textId="77777777" w:rsidR="00EC0ADC" w:rsidRDefault="00EC0ADC" w:rsidP="003953AF">
      <w:pPr>
        <w:ind w:left="360"/>
        <w:jc w:val="both"/>
        <w:rPr>
          <w:rFonts w:ascii="ITC Avant Garde Gothic" w:hAnsi="ITC Avant Garde Gothic" w:cs="Calibri"/>
          <w:bCs/>
          <w:sz w:val="24"/>
          <w:szCs w:val="32"/>
        </w:rPr>
      </w:pPr>
    </w:p>
    <w:p w14:paraId="3F1EDBC1" w14:textId="77777777" w:rsidR="009C4161" w:rsidRDefault="00390C10" w:rsidP="009C4161">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 </w:t>
      </w:r>
      <w:r w:rsidR="00EC0ADC">
        <w:rPr>
          <w:rFonts w:ascii="ITC Avant Garde Gothic" w:hAnsi="ITC Avant Garde Gothic" w:cs="Calibri"/>
          <w:bCs/>
          <w:sz w:val="24"/>
          <w:szCs w:val="32"/>
        </w:rPr>
        <w:t>7</w:t>
      </w:r>
      <w:r w:rsidR="00625CFA">
        <w:rPr>
          <w:rFonts w:ascii="ITC Avant Garde Gothic" w:hAnsi="ITC Avant Garde Gothic" w:cs="Calibri"/>
          <w:bCs/>
          <w:sz w:val="24"/>
          <w:szCs w:val="32"/>
        </w:rPr>
        <w:t>.1.</w:t>
      </w:r>
      <w:r w:rsidR="00922D0B">
        <w:rPr>
          <w:rFonts w:ascii="ITC Avant Garde Gothic" w:hAnsi="ITC Avant Garde Gothic" w:cs="Calibri"/>
          <w:bCs/>
          <w:sz w:val="24"/>
          <w:szCs w:val="32"/>
        </w:rPr>
        <w:t>2</w:t>
      </w:r>
      <w:r w:rsidR="00625CFA">
        <w:rPr>
          <w:rFonts w:ascii="ITC Avant Garde Gothic" w:hAnsi="ITC Avant Garde Gothic" w:cs="Calibri"/>
          <w:bCs/>
          <w:sz w:val="24"/>
          <w:szCs w:val="32"/>
        </w:rPr>
        <w:t xml:space="preserve">. </w:t>
      </w:r>
      <w:r w:rsidR="009C4161">
        <w:rPr>
          <w:rFonts w:ascii="ITC Avant Garde Gothic" w:hAnsi="ITC Avant Garde Gothic" w:cs="Calibri"/>
          <w:bCs/>
          <w:sz w:val="24"/>
          <w:szCs w:val="32"/>
        </w:rPr>
        <w:t>Assisted attempt at informal resolution – In circumstances where</w:t>
      </w:r>
      <w:r w:rsidR="00700968">
        <w:rPr>
          <w:rFonts w:ascii="ITC Avant Garde Gothic" w:hAnsi="ITC Avant Garde Gothic" w:cs="Calibri"/>
          <w:bCs/>
          <w:sz w:val="24"/>
          <w:szCs w:val="32"/>
        </w:rPr>
        <w:t xml:space="preserve"> an individual finds it </w:t>
      </w:r>
      <w:r w:rsidR="009C4161">
        <w:rPr>
          <w:rFonts w:ascii="ITC Avant Garde Gothic" w:hAnsi="ITC Avant Garde Gothic" w:cs="Calibri"/>
          <w:bCs/>
          <w:sz w:val="24"/>
          <w:szCs w:val="32"/>
        </w:rPr>
        <w:t xml:space="preserve">too difficult or embarrassing to approach the alleged </w:t>
      </w:r>
      <w:r w:rsidR="00EC4891">
        <w:rPr>
          <w:rFonts w:ascii="ITC Avant Garde Gothic" w:hAnsi="ITC Avant Garde Gothic" w:cs="Calibri"/>
          <w:bCs/>
          <w:sz w:val="24"/>
          <w:szCs w:val="32"/>
        </w:rPr>
        <w:t>offender</w:t>
      </w:r>
      <w:r w:rsidR="00700968">
        <w:rPr>
          <w:rFonts w:ascii="ITC Avant Garde Gothic" w:hAnsi="ITC Avant Garde Gothic" w:cs="Calibri"/>
          <w:bCs/>
          <w:sz w:val="24"/>
          <w:szCs w:val="32"/>
        </w:rPr>
        <w:t xml:space="preserve"> on his/her own behalf</w:t>
      </w:r>
      <w:r w:rsidR="009C4161">
        <w:rPr>
          <w:rFonts w:ascii="ITC Avant Garde Gothic" w:hAnsi="ITC Avant Garde Gothic" w:cs="Calibri"/>
          <w:bCs/>
          <w:sz w:val="24"/>
          <w:szCs w:val="32"/>
        </w:rPr>
        <w:t>,</w:t>
      </w:r>
      <w:r w:rsidR="00BB4291">
        <w:rPr>
          <w:rFonts w:ascii="ITC Avant Garde Gothic" w:hAnsi="ITC Avant Garde Gothic" w:cs="Calibri"/>
          <w:bCs/>
          <w:sz w:val="24"/>
          <w:szCs w:val="32"/>
        </w:rPr>
        <w:t xml:space="preserve"> the </w:t>
      </w:r>
      <w:r w:rsidR="00700968">
        <w:rPr>
          <w:rFonts w:ascii="ITC Avant Garde Gothic" w:hAnsi="ITC Avant Garde Gothic" w:cs="Calibri"/>
          <w:bCs/>
          <w:sz w:val="24"/>
          <w:szCs w:val="32"/>
        </w:rPr>
        <w:t>individual</w:t>
      </w:r>
      <w:r w:rsidR="00BB4291">
        <w:rPr>
          <w:rFonts w:ascii="ITC Avant Garde Gothic" w:hAnsi="ITC Avant Garde Gothic" w:cs="Calibri"/>
          <w:bCs/>
          <w:sz w:val="24"/>
          <w:szCs w:val="32"/>
        </w:rPr>
        <w:t xml:space="preserve"> may discuss in confidence with the firm’s contact person or E</w:t>
      </w:r>
      <w:r w:rsidR="003E7F96">
        <w:rPr>
          <w:rFonts w:ascii="ITC Avant Garde Gothic" w:hAnsi="ITC Avant Garde Gothic" w:cs="Calibri"/>
          <w:bCs/>
          <w:sz w:val="24"/>
          <w:szCs w:val="32"/>
        </w:rPr>
        <w:t xml:space="preserve">mployee Assistant </w:t>
      </w:r>
      <w:r w:rsidR="00BB4291">
        <w:rPr>
          <w:rFonts w:ascii="ITC Avant Garde Gothic" w:hAnsi="ITC Avant Garde Gothic" w:cs="Calibri"/>
          <w:bCs/>
          <w:sz w:val="24"/>
          <w:szCs w:val="32"/>
        </w:rPr>
        <w:t>O</w:t>
      </w:r>
      <w:r w:rsidR="003E7F96">
        <w:rPr>
          <w:rFonts w:ascii="ITC Avant Garde Gothic" w:hAnsi="ITC Avant Garde Gothic" w:cs="Calibri"/>
          <w:bCs/>
          <w:sz w:val="24"/>
          <w:szCs w:val="32"/>
        </w:rPr>
        <w:t>fficer</w:t>
      </w:r>
      <w:r w:rsidR="00BB4291">
        <w:rPr>
          <w:rFonts w:ascii="ITC Avant Garde Gothic" w:hAnsi="ITC Avant Garde Gothic" w:cs="Calibri"/>
          <w:bCs/>
          <w:sz w:val="24"/>
          <w:szCs w:val="32"/>
        </w:rPr>
        <w:t xml:space="preserve"> the issues </w:t>
      </w:r>
      <w:r w:rsidR="00700968">
        <w:rPr>
          <w:rFonts w:ascii="ITC Avant Garde Gothic" w:hAnsi="ITC Avant Garde Gothic" w:cs="Calibri"/>
          <w:bCs/>
          <w:sz w:val="24"/>
          <w:szCs w:val="32"/>
        </w:rPr>
        <w:t>he/she is</w:t>
      </w:r>
      <w:r w:rsidR="00BB4291">
        <w:rPr>
          <w:rFonts w:ascii="ITC Avant Garde Gothic" w:hAnsi="ITC Avant Garde Gothic" w:cs="Calibri"/>
          <w:bCs/>
          <w:sz w:val="24"/>
          <w:szCs w:val="32"/>
        </w:rPr>
        <w:t xml:space="preserve"> experiencing prior to engaging third party assistance to resolve the issue. This </w:t>
      </w:r>
      <w:r w:rsidR="00967610">
        <w:rPr>
          <w:rFonts w:ascii="ITC Avant Garde Gothic" w:hAnsi="ITC Avant Garde Gothic" w:cs="Calibri"/>
          <w:bCs/>
          <w:sz w:val="24"/>
          <w:szCs w:val="32"/>
        </w:rPr>
        <w:t>third-party</w:t>
      </w:r>
      <w:r w:rsidR="00BB4291">
        <w:rPr>
          <w:rFonts w:ascii="ITC Avant Garde Gothic" w:hAnsi="ITC Avant Garde Gothic" w:cs="Calibri"/>
          <w:bCs/>
          <w:sz w:val="24"/>
          <w:szCs w:val="32"/>
        </w:rPr>
        <w:t xml:space="preserve"> person may be a mediator, manager, HR Staff member etc.  The third party may facilitate</w:t>
      </w:r>
      <w:r w:rsidR="003E7F96">
        <w:rPr>
          <w:rFonts w:ascii="ITC Avant Garde Gothic" w:hAnsi="ITC Avant Garde Gothic" w:cs="Calibri"/>
          <w:bCs/>
          <w:sz w:val="24"/>
          <w:szCs w:val="32"/>
        </w:rPr>
        <w:t xml:space="preserve"> a</w:t>
      </w:r>
      <w:r w:rsidR="00BB4291">
        <w:rPr>
          <w:rFonts w:ascii="ITC Avant Garde Gothic" w:hAnsi="ITC Avant Garde Gothic" w:cs="Calibri"/>
          <w:bCs/>
          <w:sz w:val="24"/>
          <w:szCs w:val="32"/>
        </w:rPr>
        <w:t xml:space="preserve"> resolution</w:t>
      </w:r>
      <w:r w:rsidR="003E7F96">
        <w:rPr>
          <w:rFonts w:ascii="ITC Avant Garde Gothic" w:hAnsi="ITC Avant Garde Gothic" w:cs="Calibri"/>
          <w:bCs/>
          <w:sz w:val="24"/>
          <w:szCs w:val="32"/>
        </w:rPr>
        <w:t xml:space="preserve"> by getting the parties together, the aim of the </w:t>
      </w:r>
      <w:r w:rsidR="00967610">
        <w:rPr>
          <w:rFonts w:ascii="ITC Avant Garde Gothic" w:hAnsi="ITC Avant Garde Gothic" w:cs="Calibri"/>
          <w:bCs/>
          <w:sz w:val="24"/>
          <w:szCs w:val="32"/>
        </w:rPr>
        <w:t>third-party</w:t>
      </w:r>
      <w:r w:rsidR="003E7F96">
        <w:rPr>
          <w:rFonts w:ascii="ITC Avant Garde Gothic" w:hAnsi="ITC Avant Garde Gothic" w:cs="Calibri"/>
          <w:bCs/>
          <w:sz w:val="24"/>
          <w:szCs w:val="32"/>
        </w:rPr>
        <w:t xml:space="preserve"> involvement is to assist in an informal approach to the alleged </w:t>
      </w:r>
      <w:r w:rsidR="00EC4891">
        <w:rPr>
          <w:rFonts w:ascii="ITC Avant Garde Gothic" w:hAnsi="ITC Avant Garde Gothic" w:cs="Calibri"/>
          <w:bCs/>
          <w:sz w:val="24"/>
          <w:szCs w:val="32"/>
        </w:rPr>
        <w:t>offender</w:t>
      </w:r>
      <w:r w:rsidR="003E7F96">
        <w:rPr>
          <w:rFonts w:ascii="ITC Avant Garde Gothic" w:hAnsi="ITC Avant Garde Gothic" w:cs="Calibri"/>
          <w:bCs/>
          <w:sz w:val="24"/>
          <w:szCs w:val="32"/>
        </w:rPr>
        <w:t xml:space="preserve"> on a confidential and non-confrontational basis in order to discuss the issue with a view to resolving it.</w:t>
      </w:r>
    </w:p>
    <w:p w14:paraId="54CD245A" w14:textId="77777777" w:rsidR="009C4161" w:rsidRDefault="009C4161" w:rsidP="009C4161">
      <w:pPr>
        <w:ind w:left="360"/>
        <w:jc w:val="both"/>
        <w:rPr>
          <w:rFonts w:ascii="ITC Avant Garde Gothic" w:hAnsi="ITC Avant Garde Gothic" w:cs="Calibri"/>
          <w:bCs/>
          <w:sz w:val="24"/>
          <w:szCs w:val="32"/>
        </w:rPr>
      </w:pPr>
    </w:p>
    <w:p w14:paraId="5EB6DED8" w14:textId="77777777" w:rsidR="00670992" w:rsidRDefault="0062652F" w:rsidP="009C4161">
      <w:pPr>
        <w:ind w:left="360"/>
        <w:jc w:val="both"/>
        <w:rPr>
          <w:rFonts w:ascii="ITC Avant Garde Gothic" w:hAnsi="ITC Avant Garde Gothic" w:cs="Calibri"/>
          <w:bCs/>
          <w:sz w:val="24"/>
          <w:szCs w:val="32"/>
        </w:rPr>
      </w:pPr>
      <w:r>
        <w:rPr>
          <w:rFonts w:ascii="ITC Avant Garde Gothic" w:hAnsi="ITC Avant Garde Gothic" w:cs="Calibri"/>
          <w:bCs/>
          <w:sz w:val="24"/>
          <w:szCs w:val="32"/>
        </w:rPr>
        <w:t>7.1.3 -</w:t>
      </w:r>
      <w:r w:rsidR="009C4161">
        <w:rPr>
          <w:rFonts w:ascii="ITC Avant Garde Gothic" w:hAnsi="ITC Avant Garde Gothic" w:cs="Calibri"/>
          <w:bCs/>
          <w:sz w:val="24"/>
          <w:szCs w:val="32"/>
        </w:rPr>
        <w:t xml:space="preserve"> Mediation </w:t>
      </w:r>
      <w:r>
        <w:rPr>
          <w:rFonts w:ascii="ITC Avant Garde Gothic" w:hAnsi="ITC Avant Garde Gothic" w:cs="Calibri"/>
          <w:bCs/>
          <w:sz w:val="24"/>
          <w:szCs w:val="32"/>
        </w:rPr>
        <w:t>- Mediation</w:t>
      </w:r>
      <w:r w:rsidR="00670992">
        <w:rPr>
          <w:rFonts w:ascii="ITC Avant Garde Gothic" w:hAnsi="ITC Avant Garde Gothic" w:cs="Calibri"/>
          <w:bCs/>
          <w:sz w:val="24"/>
          <w:szCs w:val="32"/>
        </w:rPr>
        <w:t xml:space="preserve"> is encouraged.  The objective of mediation is to resolve matters speedily, confidentially without recourse to a formal investigation.  The process is </w:t>
      </w:r>
      <w:r>
        <w:rPr>
          <w:rFonts w:ascii="ITC Avant Garde Gothic" w:hAnsi="ITC Avant Garde Gothic" w:cs="Calibri"/>
          <w:bCs/>
          <w:sz w:val="24"/>
          <w:szCs w:val="32"/>
        </w:rPr>
        <w:t>voluntary,</w:t>
      </w:r>
      <w:r w:rsidR="00670992">
        <w:rPr>
          <w:rFonts w:ascii="ITC Avant Garde Gothic" w:hAnsi="ITC Avant Garde Gothic" w:cs="Calibri"/>
          <w:bCs/>
          <w:sz w:val="24"/>
          <w:szCs w:val="32"/>
        </w:rPr>
        <w:t xml:space="preserve"> and parties must be willing to take part and agree the appointment of a mediator.</w:t>
      </w:r>
    </w:p>
    <w:p w14:paraId="207CCF61" w14:textId="77777777" w:rsidR="003C1B7F" w:rsidRDefault="009C4161" w:rsidP="00700968">
      <w:pPr>
        <w:jc w:val="both"/>
        <w:rPr>
          <w:rFonts w:ascii="ITC Avant Garde Gothic" w:hAnsi="ITC Avant Garde Gothic" w:cs="Calibri"/>
          <w:bCs/>
          <w:sz w:val="24"/>
          <w:szCs w:val="32"/>
        </w:rPr>
      </w:pPr>
      <w:r>
        <w:rPr>
          <w:rFonts w:ascii="ITC Avant Garde Gothic" w:hAnsi="ITC Avant Garde Gothic" w:cs="Calibri"/>
          <w:bCs/>
          <w:sz w:val="24"/>
          <w:szCs w:val="32"/>
        </w:rPr>
        <w:t xml:space="preserve">     </w:t>
      </w:r>
    </w:p>
    <w:p w14:paraId="4DC7F470" w14:textId="77777777" w:rsidR="00670992" w:rsidRPr="00103FFC" w:rsidRDefault="0062652F" w:rsidP="00CD700C">
      <w:pPr>
        <w:ind w:left="360"/>
        <w:jc w:val="both"/>
        <w:rPr>
          <w:rFonts w:ascii="ITC Avant Garde Gothic" w:hAnsi="ITC Avant Garde Gothic" w:cs="Calibri"/>
          <w:b/>
          <w:sz w:val="24"/>
          <w:szCs w:val="32"/>
        </w:rPr>
      </w:pPr>
      <w:r w:rsidRPr="00103FFC">
        <w:rPr>
          <w:rFonts w:ascii="ITC Avant Garde Gothic" w:hAnsi="ITC Avant Garde Gothic" w:cs="Calibri"/>
          <w:b/>
          <w:sz w:val="24"/>
          <w:szCs w:val="32"/>
        </w:rPr>
        <w:t>7.2 The</w:t>
      </w:r>
      <w:r w:rsidR="00670992" w:rsidRPr="00103FFC">
        <w:rPr>
          <w:rFonts w:ascii="ITC Avant Garde Gothic" w:hAnsi="ITC Avant Garde Gothic" w:cs="Calibri"/>
          <w:b/>
          <w:sz w:val="24"/>
          <w:szCs w:val="32"/>
        </w:rPr>
        <w:t xml:space="preserve"> Formal</w:t>
      </w:r>
      <w:r w:rsidR="00CC4774" w:rsidRPr="00103FFC">
        <w:rPr>
          <w:rFonts w:ascii="ITC Avant Garde Gothic" w:hAnsi="ITC Avant Garde Gothic" w:cs="Calibri"/>
          <w:b/>
          <w:sz w:val="24"/>
          <w:szCs w:val="32"/>
        </w:rPr>
        <w:t xml:space="preserve"> Procedure</w:t>
      </w:r>
    </w:p>
    <w:p w14:paraId="2171FAEF" w14:textId="77777777" w:rsidR="00103FFC" w:rsidRDefault="00103FFC" w:rsidP="00E80C2C">
      <w:pPr>
        <w:ind w:firstLine="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formal procedure will be used </w:t>
      </w:r>
      <w:r w:rsidR="0062652F">
        <w:rPr>
          <w:rFonts w:ascii="ITC Avant Garde Gothic" w:hAnsi="ITC Avant Garde Gothic" w:cs="Calibri"/>
          <w:bCs/>
          <w:sz w:val="24"/>
          <w:szCs w:val="32"/>
        </w:rPr>
        <w:t>when: -</w:t>
      </w:r>
    </w:p>
    <w:p w14:paraId="0D409FDE" w14:textId="77777777" w:rsidR="00103FFC" w:rsidRDefault="00103FFC" w:rsidP="00103FFC">
      <w:pPr>
        <w:numPr>
          <w:ilvl w:val="0"/>
          <w:numId w:val="19"/>
        </w:numPr>
        <w:jc w:val="both"/>
        <w:rPr>
          <w:rFonts w:ascii="ITC Avant Garde Gothic" w:hAnsi="ITC Avant Garde Gothic" w:cs="Calibri"/>
          <w:bCs/>
          <w:sz w:val="24"/>
          <w:szCs w:val="32"/>
        </w:rPr>
      </w:pPr>
      <w:r>
        <w:rPr>
          <w:rFonts w:ascii="ITC Avant Garde Gothic" w:hAnsi="ITC Avant Garde Gothic" w:cs="Calibri"/>
          <w:bCs/>
          <w:sz w:val="24"/>
          <w:szCs w:val="32"/>
        </w:rPr>
        <w:t>The complainant does not wish to use the informal procedure;</w:t>
      </w:r>
    </w:p>
    <w:p w14:paraId="6FB7DAAF" w14:textId="77777777" w:rsidR="00103FFC" w:rsidRDefault="00103FFC" w:rsidP="00103FFC">
      <w:pPr>
        <w:numPr>
          <w:ilvl w:val="0"/>
          <w:numId w:val="19"/>
        </w:numPr>
        <w:jc w:val="both"/>
        <w:rPr>
          <w:rFonts w:ascii="ITC Avant Garde Gothic" w:hAnsi="ITC Avant Garde Gothic" w:cs="Calibri"/>
          <w:bCs/>
          <w:sz w:val="24"/>
          <w:szCs w:val="32"/>
        </w:rPr>
      </w:pPr>
      <w:r>
        <w:rPr>
          <w:rFonts w:ascii="ITC Avant Garde Gothic" w:hAnsi="ITC Avant Garde Gothic" w:cs="Calibri"/>
          <w:bCs/>
          <w:sz w:val="24"/>
          <w:szCs w:val="32"/>
        </w:rPr>
        <w:t>The alleged inappropriate behaviour, bullying, or form of harassment is too serious to use the informal procedure;</w:t>
      </w:r>
    </w:p>
    <w:p w14:paraId="284BAC6A" w14:textId="77777777" w:rsidR="00BF0A18" w:rsidRPr="00BF0A18" w:rsidRDefault="00103FFC" w:rsidP="00BF0A18">
      <w:pPr>
        <w:numPr>
          <w:ilvl w:val="0"/>
          <w:numId w:val="1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Informal attempts at resolution/mediation have been unsuccessful and the behaviour has continued </w:t>
      </w:r>
      <w:r w:rsidR="009E2E25">
        <w:rPr>
          <w:rFonts w:ascii="ITC Avant Garde Gothic" w:hAnsi="ITC Avant Garde Gothic" w:cs="Calibri"/>
          <w:bCs/>
          <w:sz w:val="24"/>
          <w:szCs w:val="32"/>
        </w:rPr>
        <w:t>after the informal approach has been exhausted</w:t>
      </w:r>
      <w:r>
        <w:rPr>
          <w:rFonts w:ascii="ITC Avant Garde Gothic" w:hAnsi="ITC Avant Garde Gothic" w:cs="Calibri"/>
          <w:bCs/>
          <w:sz w:val="24"/>
          <w:szCs w:val="32"/>
        </w:rPr>
        <w:t>.</w:t>
      </w:r>
    </w:p>
    <w:p w14:paraId="1231BE67" w14:textId="77777777" w:rsidR="00AA4249" w:rsidRDefault="00AA4249" w:rsidP="00103FFC">
      <w:pPr>
        <w:jc w:val="both"/>
        <w:rPr>
          <w:rFonts w:ascii="ITC Avant Garde Gothic" w:hAnsi="ITC Avant Garde Gothic" w:cs="Calibri"/>
          <w:bCs/>
          <w:sz w:val="24"/>
          <w:szCs w:val="32"/>
        </w:rPr>
      </w:pPr>
    </w:p>
    <w:p w14:paraId="4121C354" w14:textId="77777777" w:rsidR="00B12273" w:rsidRDefault="00AA4249" w:rsidP="00B12273">
      <w:pPr>
        <w:ind w:left="360"/>
        <w:jc w:val="both"/>
        <w:rPr>
          <w:rFonts w:ascii="ITC Avant Garde Gothic" w:hAnsi="ITC Avant Garde Gothic" w:cs="Calibri"/>
          <w:bCs/>
          <w:color w:val="FF0000"/>
          <w:sz w:val="24"/>
          <w:szCs w:val="32"/>
        </w:rPr>
      </w:pPr>
      <w:r>
        <w:rPr>
          <w:rFonts w:ascii="ITC Avant Garde Gothic" w:hAnsi="ITC Avant Garde Gothic" w:cs="Calibri"/>
          <w:bCs/>
          <w:sz w:val="24"/>
          <w:szCs w:val="32"/>
        </w:rPr>
        <w:t>7.2.1 The Formal Complaint Process</w:t>
      </w:r>
      <w:r w:rsidR="00E422B4" w:rsidRPr="00B12273">
        <w:rPr>
          <w:rFonts w:ascii="ITC Avant Garde Gothic" w:hAnsi="ITC Avant Garde Gothic" w:cs="Calibri"/>
          <w:bCs/>
          <w:color w:val="FF0000"/>
          <w:sz w:val="24"/>
          <w:szCs w:val="32"/>
        </w:rPr>
        <w:t xml:space="preserve"> </w:t>
      </w:r>
    </w:p>
    <w:p w14:paraId="36FEB5B0" w14:textId="77777777" w:rsidR="00B12273" w:rsidRDefault="00B12273" w:rsidP="00B12273">
      <w:pPr>
        <w:ind w:left="360"/>
        <w:jc w:val="both"/>
        <w:rPr>
          <w:rFonts w:ascii="ITC Avant Garde Gothic" w:hAnsi="ITC Avant Garde Gothic" w:cs="Calibri"/>
          <w:bCs/>
          <w:color w:val="FF0000"/>
          <w:sz w:val="24"/>
          <w:szCs w:val="32"/>
        </w:rPr>
      </w:pPr>
    </w:p>
    <w:p w14:paraId="6430033E" w14:textId="77777777" w:rsidR="00103FFC" w:rsidRPr="007E0407" w:rsidRDefault="00E422B4" w:rsidP="00B12273">
      <w:pPr>
        <w:ind w:left="360"/>
        <w:jc w:val="both"/>
        <w:rPr>
          <w:rFonts w:ascii="ITC Avant Garde Gothic" w:hAnsi="ITC Avant Garde Gothic" w:cs="Calibri"/>
          <w:bCs/>
          <w:i/>
          <w:color w:val="FF0000"/>
          <w:sz w:val="24"/>
          <w:szCs w:val="32"/>
        </w:rPr>
      </w:pPr>
      <w:r w:rsidRPr="007E0407">
        <w:rPr>
          <w:rFonts w:ascii="ITC Avant Garde Gothic" w:hAnsi="ITC Avant Garde Gothic" w:cs="Calibri"/>
          <w:bCs/>
          <w:i/>
          <w:color w:val="FF0000"/>
          <w:sz w:val="24"/>
          <w:szCs w:val="32"/>
        </w:rPr>
        <w:t xml:space="preserve">[If firms have existing Employee Grievance procedures in place </w:t>
      </w:r>
      <w:r w:rsidR="00700968" w:rsidRPr="007E0407">
        <w:rPr>
          <w:rFonts w:ascii="ITC Avant Garde Gothic" w:hAnsi="ITC Avant Garde Gothic" w:cs="Calibri"/>
          <w:bCs/>
          <w:i/>
          <w:color w:val="FF0000"/>
          <w:sz w:val="24"/>
          <w:szCs w:val="32"/>
        </w:rPr>
        <w:t xml:space="preserve">- </w:t>
      </w:r>
      <w:r w:rsidRPr="007E0407">
        <w:rPr>
          <w:rFonts w:ascii="ITC Avant Garde Gothic" w:hAnsi="ITC Avant Garde Gothic" w:cs="Calibri"/>
          <w:bCs/>
          <w:i/>
          <w:color w:val="FF0000"/>
          <w:sz w:val="24"/>
          <w:szCs w:val="32"/>
        </w:rPr>
        <w:t>they should refer to these here</w:t>
      </w:r>
      <w:r w:rsidR="00B12273" w:rsidRPr="007E0407">
        <w:rPr>
          <w:rFonts w:ascii="ITC Avant Garde Gothic" w:hAnsi="ITC Avant Garde Gothic" w:cs="Calibri"/>
          <w:bCs/>
          <w:i/>
          <w:color w:val="FF0000"/>
          <w:sz w:val="24"/>
          <w:szCs w:val="32"/>
        </w:rPr>
        <w:t xml:space="preserve"> –</w:t>
      </w:r>
      <w:r w:rsidRPr="007E0407">
        <w:rPr>
          <w:rFonts w:ascii="ITC Avant Garde Gothic" w:hAnsi="ITC Avant Garde Gothic" w:cs="Calibri"/>
          <w:bCs/>
          <w:i/>
          <w:color w:val="FF0000"/>
          <w:sz w:val="24"/>
          <w:szCs w:val="32"/>
        </w:rPr>
        <w:t xml:space="preserve"> amend</w:t>
      </w:r>
      <w:r w:rsidR="00B12273" w:rsidRPr="007E0407">
        <w:rPr>
          <w:rFonts w:ascii="ITC Avant Garde Gothic" w:hAnsi="ITC Avant Garde Gothic" w:cs="Calibri"/>
          <w:bCs/>
          <w:i/>
          <w:color w:val="FF0000"/>
          <w:sz w:val="24"/>
          <w:szCs w:val="32"/>
        </w:rPr>
        <w:t xml:space="preserve"> this</w:t>
      </w:r>
      <w:r w:rsidRPr="007E0407">
        <w:rPr>
          <w:rFonts w:ascii="ITC Avant Garde Gothic" w:hAnsi="ITC Avant Garde Gothic" w:cs="Calibri"/>
          <w:bCs/>
          <w:i/>
          <w:color w:val="FF0000"/>
          <w:sz w:val="24"/>
          <w:szCs w:val="32"/>
        </w:rPr>
        <w:t xml:space="preserve"> policy as appropriate</w:t>
      </w:r>
      <w:r w:rsidR="00B12273" w:rsidRPr="007E0407">
        <w:rPr>
          <w:rFonts w:ascii="ITC Avant Garde Gothic" w:hAnsi="ITC Avant Garde Gothic" w:cs="Calibri"/>
          <w:bCs/>
          <w:i/>
          <w:color w:val="FF0000"/>
          <w:sz w:val="24"/>
          <w:szCs w:val="32"/>
        </w:rPr>
        <w:t xml:space="preserve"> e.g. Employees should initiate the firm’s Employee Grievance Procedure -</w:t>
      </w:r>
      <w:r w:rsidR="00700968" w:rsidRPr="007E0407">
        <w:rPr>
          <w:rFonts w:ascii="ITC Avant Garde Gothic" w:hAnsi="ITC Avant Garde Gothic" w:cs="Calibri"/>
          <w:bCs/>
          <w:i/>
          <w:color w:val="FF0000"/>
          <w:sz w:val="24"/>
          <w:szCs w:val="32"/>
        </w:rPr>
        <w:t xml:space="preserve"> and</w:t>
      </w:r>
      <w:r w:rsidR="00B12273" w:rsidRPr="007E0407">
        <w:rPr>
          <w:rFonts w:ascii="ITC Avant Garde Gothic" w:hAnsi="ITC Avant Garde Gothic" w:cs="Calibri"/>
          <w:bCs/>
          <w:i/>
          <w:color w:val="FF0000"/>
          <w:sz w:val="24"/>
          <w:szCs w:val="32"/>
        </w:rPr>
        <w:t xml:space="preserve"> delete the various non-applicable sections from this policy</w:t>
      </w:r>
      <w:r w:rsidRPr="007E0407">
        <w:rPr>
          <w:rFonts w:ascii="ITC Avant Garde Gothic" w:hAnsi="ITC Avant Garde Gothic" w:cs="Calibri"/>
          <w:bCs/>
          <w:i/>
          <w:color w:val="FF0000"/>
          <w:sz w:val="24"/>
          <w:szCs w:val="32"/>
        </w:rPr>
        <w:t>]</w:t>
      </w:r>
    </w:p>
    <w:p w14:paraId="30D7AA69" w14:textId="77777777" w:rsidR="00B12273" w:rsidRPr="00B12273" w:rsidRDefault="00B12273" w:rsidP="00B12273">
      <w:pPr>
        <w:ind w:left="360"/>
        <w:jc w:val="both"/>
        <w:rPr>
          <w:rFonts w:ascii="ITC Avant Garde Gothic" w:hAnsi="ITC Avant Garde Gothic" w:cs="Calibri"/>
          <w:bCs/>
          <w:color w:val="FF0000"/>
          <w:sz w:val="24"/>
          <w:szCs w:val="32"/>
        </w:rPr>
      </w:pPr>
    </w:p>
    <w:p w14:paraId="222EBE43" w14:textId="77777777" w:rsidR="00103FFC" w:rsidRDefault="00103FFC"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Formal complaints should be made to </w:t>
      </w:r>
      <w:r w:rsidRPr="007E0407">
        <w:rPr>
          <w:rFonts w:ascii="ITC Avant Garde Gothic" w:hAnsi="ITC Avant Garde Gothic" w:cs="Calibri"/>
          <w:bCs/>
          <w:i/>
          <w:color w:val="FF0000"/>
          <w:sz w:val="24"/>
          <w:szCs w:val="32"/>
        </w:rPr>
        <w:t>[insert name of person/title]</w:t>
      </w:r>
      <w:r w:rsidRPr="007E0407">
        <w:rPr>
          <w:rFonts w:ascii="ITC Avant Garde Gothic" w:hAnsi="ITC Avant Garde Gothic" w:cs="Calibri"/>
          <w:bCs/>
          <w:i/>
          <w:sz w:val="24"/>
          <w:szCs w:val="32"/>
        </w:rPr>
        <w:t>.</w:t>
      </w:r>
    </w:p>
    <w:p w14:paraId="59EA7BDB" w14:textId="77777777" w:rsidR="00103FFC" w:rsidRDefault="00103FFC"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The formal complaint should be in writing.</w:t>
      </w:r>
    </w:p>
    <w:p w14:paraId="4681C023" w14:textId="77777777" w:rsidR="00103FFC" w:rsidRDefault="00103FFC"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The formal complaint should set out in precise detail</w:t>
      </w:r>
      <w:r w:rsidR="00E02070">
        <w:rPr>
          <w:rFonts w:ascii="ITC Avant Garde Gothic" w:hAnsi="ITC Avant Garde Gothic" w:cs="Calibri"/>
          <w:bCs/>
          <w:sz w:val="24"/>
          <w:szCs w:val="32"/>
        </w:rPr>
        <w:t xml:space="preserve"> all the alleged incidents – details of behaviour, specific allegations, times, dates, names of witnesses.</w:t>
      </w:r>
    </w:p>
    <w:p w14:paraId="339BC0B8" w14:textId="77777777" w:rsidR="00103FFC" w:rsidRDefault="00E02070"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Formal complaints will be acknowledged in </w:t>
      </w:r>
      <w:r w:rsidR="00E80C2C" w:rsidRPr="007E0407">
        <w:rPr>
          <w:rFonts w:ascii="ITC Avant Garde Gothic" w:hAnsi="ITC Avant Garde Gothic" w:cs="Calibri"/>
          <w:bCs/>
          <w:i/>
          <w:color w:val="FF0000"/>
          <w:sz w:val="24"/>
          <w:szCs w:val="32"/>
        </w:rPr>
        <w:t xml:space="preserve">[set out time frame e.g. </w:t>
      </w:r>
      <w:r w:rsidRPr="007E0407">
        <w:rPr>
          <w:rFonts w:ascii="ITC Avant Garde Gothic" w:hAnsi="ITC Avant Garde Gothic" w:cs="Calibri"/>
          <w:bCs/>
          <w:i/>
          <w:color w:val="FF0000"/>
          <w:sz w:val="24"/>
          <w:szCs w:val="32"/>
        </w:rPr>
        <w:t>five</w:t>
      </w:r>
      <w:r w:rsidR="00E80C2C" w:rsidRPr="007E0407">
        <w:rPr>
          <w:rFonts w:ascii="ITC Avant Garde Gothic" w:hAnsi="ITC Avant Garde Gothic" w:cs="Calibri"/>
          <w:bCs/>
          <w:i/>
          <w:color w:val="FF0000"/>
          <w:sz w:val="24"/>
          <w:szCs w:val="32"/>
        </w:rPr>
        <w:t>]</w:t>
      </w:r>
      <w:r>
        <w:rPr>
          <w:rFonts w:ascii="ITC Avant Garde Gothic" w:hAnsi="ITC Avant Garde Gothic" w:cs="Calibri"/>
          <w:bCs/>
          <w:sz w:val="24"/>
          <w:szCs w:val="32"/>
        </w:rPr>
        <w:t xml:space="preserve"> days.</w:t>
      </w:r>
    </w:p>
    <w:p w14:paraId="36719517" w14:textId="77777777" w:rsidR="00E02070" w:rsidRDefault="00E02070"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It will then be decided </w:t>
      </w:r>
      <w:r w:rsidR="00AA4249">
        <w:rPr>
          <w:rFonts w:ascii="ITC Avant Garde Gothic" w:hAnsi="ITC Avant Garde Gothic" w:cs="Calibri"/>
          <w:bCs/>
          <w:sz w:val="24"/>
          <w:szCs w:val="32"/>
        </w:rPr>
        <w:t xml:space="preserve">by </w:t>
      </w:r>
      <w:r w:rsidR="00AA4249" w:rsidRPr="007E0407">
        <w:rPr>
          <w:rFonts w:ascii="ITC Avant Garde Gothic" w:hAnsi="ITC Avant Garde Gothic" w:cs="Calibri"/>
          <w:bCs/>
          <w:i/>
          <w:color w:val="FF0000"/>
          <w:sz w:val="24"/>
          <w:szCs w:val="32"/>
        </w:rPr>
        <w:t>[insert name of person]</w:t>
      </w:r>
      <w:r w:rsidR="00AA4249">
        <w:rPr>
          <w:rFonts w:ascii="ITC Avant Garde Gothic" w:hAnsi="ITC Avant Garde Gothic" w:cs="Calibri"/>
          <w:bCs/>
          <w:sz w:val="24"/>
          <w:szCs w:val="32"/>
        </w:rPr>
        <w:t xml:space="preserve"> </w:t>
      </w:r>
      <w:r>
        <w:rPr>
          <w:rFonts w:ascii="ITC Avant Garde Gothic" w:hAnsi="ITC Avant Garde Gothic" w:cs="Calibri"/>
          <w:bCs/>
          <w:sz w:val="24"/>
          <w:szCs w:val="32"/>
        </w:rPr>
        <w:t>if a full investigation is the only way forward or if some other method might be recommended prior to initiating a full investigation – both parties will be consulted if another method is recommended.</w:t>
      </w:r>
    </w:p>
    <w:p w14:paraId="7DD26F5E" w14:textId="77777777" w:rsidR="00E02070" w:rsidRDefault="00E02070"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 all cases of a formal complaint,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will be notified in writing of the allegation.</w:t>
      </w:r>
    </w:p>
    <w:p w14:paraId="6288B281" w14:textId="77777777" w:rsidR="00E02070" w:rsidRDefault="00E02070"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Where the matter proceeds to a formal investigation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will be given a copy of the </w:t>
      </w:r>
      <w:r w:rsidR="0062652F">
        <w:rPr>
          <w:rFonts w:ascii="ITC Avant Garde Gothic" w:hAnsi="ITC Avant Garde Gothic" w:cs="Calibri"/>
          <w:bCs/>
          <w:sz w:val="24"/>
          <w:szCs w:val="32"/>
        </w:rPr>
        <w:t>complainant’s</w:t>
      </w:r>
      <w:r>
        <w:rPr>
          <w:rFonts w:ascii="ITC Avant Garde Gothic" w:hAnsi="ITC Avant Garde Gothic" w:cs="Calibri"/>
          <w:bCs/>
          <w:sz w:val="24"/>
          <w:szCs w:val="32"/>
        </w:rPr>
        <w:t xml:space="preserve"> statement and any other relevant information.</w:t>
      </w:r>
    </w:p>
    <w:p w14:paraId="4F556758" w14:textId="77777777" w:rsidR="00E02070" w:rsidRPr="00AA4249" w:rsidRDefault="00E02070" w:rsidP="00BF0A18">
      <w:pPr>
        <w:numPr>
          <w:ilvl w:val="0"/>
          <w:numId w:val="21"/>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will be given fair opportunity to respond to the allegatio</w:t>
      </w:r>
      <w:r w:rsidR="00AA4249">
        <w:rPr>
          <w:rFonts w:ascii="ITC Avant Garde Gothic" w:hAnsi="ITC Avant Garde Gothic" w:cs="Calibri"/>
          <w:bCs/>
          <w:sz w:val="24"/>
          <w:szCs w:val="32"/>
        </w:rPr>
        <w:t>n(s).</w:t>
      </w:r>
    </w:p>
    <w:p w14:paraId="7196D064" w14:textId="77777777" w:rsidR="00AA4249" w:rsidRDefault="00AA4249" w:rsidP="00CD700C">
      <w:pPr>
        <w:ind w:left="360"/>
        <w:jc w:val="both"/>
        <w:rPr>
          <w:rFonts w:ascii="ITC Avant Garde Gothic" w:hAnsi="ITC Avant Garde Gothic" w:cs="Calibri"/>
          <w:bCs/>
          <w:sz w:val="24"/>
          <w:szCs w:val="32"/>
        </w:rPr>
      </w:pPr>
    </w:p>
    <w:p w14:paraId="21F51CBF" w14:textId="77777777" w:rsidR="00AA4249" w:rsidRDefault="00670992"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CC4774">
        <w:rPr>
          <w:rFonts w:ascii="ITC Avant Garde Gothic" w:hAnsi="ITC Avant Garde Gothic" w:cs="Calibri"/>
          <w:bCs/>
          <w:sz w:val="24"/>
          <w:szCs w:val="32"/>
        </w:rPr>
        <w:t>2.</w:t>
      </w:r>
      <w:r w:rsidR="00AA4249">
        <w:rPr>
          <w:rFonts w:ascii="ITC Avant Garde Gothic" w:hAnsi="ITC Avant Garde Gothic" w:cs="Calibri"/>
          <w:bCs/>
          <w:sz w:val="24"/>
          <w:szCs w:val="32"/>
        </w:rPr>
        <w:t>2</w:t>
      </w:r>
      <w:r w:rsidR="00CC4774">
        <w:rPr>
          <w:rFonts w:ascii="ITC Avant Garde Gothic" w:hAnsi="ITC Avant Garde Gothic" w:cs="Calibri"/>
          <w:bCs/>
          <w:sz w:val="24"/>
          <w:szCs w:val="32"/>
        </w:rPr>
        <w:t xml:space="preserve"> </w:t>
      </w:r>
      <w:r w:rsidR="00AA4249">
        <w:rPr>
          <w:rFonts w:ascii="ITC Avant Garde Gothic" w:hAnsi="ITC Avant Garde Gothic" w:cs="Calibri"/>
          <w:bCs/>
          <w:sz w:val="24"/>
          <w:szCs w:val="32"/>
        </w:rPr>
        <w:t>The Investigation Process</w:t>
      </w:r>
    </w:p>
    <w:p w14:paraId="42792BBC" w14:textId="77777777" w:rsidR="00AA4249" w:rsidRDefault="00CC4774" w:rsidP="00BF0A18">
      <w:pPr>
        <w:numPr>
          <w:ilvl w:val="0"/>
          <w:numId w:val="22"/>
        </w:numPr>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[Name of Firm]</w:t>
      </w:r>
      <w:r>
        <w:rPr>
          <w:rFonts w:ascii="ITC Avant Garde Gothic" w:hAnsi="ITC Avant Garde Gothic" w:cs="Calibri"/>
          <w:bCs/>
          <w:sz w:val="24"/>
          <w:szCs w:val="32"/>
        </w:rPr>
        <w:t xml:space="preserve"> will </w:t>
      </w:r>
      <w:r w:rsidR="00AA4249">
        <w:rPr>
          <w:rFonts w:ascii="ITC Avant Garde Gothic" w:hAnsi="ITC Avant Garde Gothic" w:cs="Calibri"/>
          <w:bCs/>
          <w:sz w:val="24"/>
          <w:szCs w:val="32"/>
        </w:rPr>
        <w:t>appoint a</w:t>
      </w:r>
      <w:r w:rsidR="00E80C2C">
        <w:rPr>
          <w:rFonts w:ascii="ITC Avant Garde Gothic" w:hAnsi="ITC Avant Garde Gothic" w:cs="Calibri"/>
          <w:bCs/>
          <w:sz w:val="24"/>
          <w:szCs w:val="32"/>
        </w:rPr>
        <w:t xml:space="preserve"> </w:t>
      </w:r>
      <w:r w:rsidR="0062652F">
        <w:rPr>
          <w:rFonts w:ascii="ITC Avant Garde Gothic" w:hAnsi="ITC Avant Garde Gothic" w:cs="Calibri"/>
          <w:bCs/>
          <w:sz w:val="24"/>
          <w:szCs w:val="32"/>
        </w:rPr>
        <w:t>person</w:t>
      </w:r>
      <w:r w:rsidR="00E80C2C">
        <w:rPr>
          <w:rFonts w:ascii="ITC Avant Garde Gothic" w:hAnsi="ITC Avant Garde Gothic" w:cs="Calibri"/>
          <w:bCs/>
          <w:sz w:val="24"/>
          <w:szCs w:val="32"/>
        </w:rPr>
        <w:t>/</w:t>
      </w:r>
      <w:r w:rsidR="00AA4249">
        <w:rPr>
          <w:rFonts w:ascii="ITC Avant Garde Gothic" w:hAnsi="ITC Avant Garde Gothic" w:cs="Calibri"/>
          <w:bCs/>
          <w:sz w:val="24"/>
          <w:szCs w:val="32"/>
        </w:rPr>
        <w:t>panel to conduct an investigation of the compla</w:t>
      </w:r>
      <w:r w:rsidR="00E80C2C">
        <w:rPr>
          <w:rFonts w:ascii="ITC Avant Garde Gothic" w:hAnsi="ITC Avant Garde Gothic" w:cs="Calibri"/>
          <w:bCs/>
          <w:sz w:val="24"/>
          <w:szCs w:val="32"/>
        </w:rPr>
        <w:t>i</w:t>
      </w:r>
      <w:r w:rsidR="00AA4249">
        <w:rPr>
          <w:rFonts w:ascii="ITC Avant Garde Gothic" w:hAnsi="ITC Avant Garde Gothic" w:cs="Calibri"/>
          <w:bCs/>
          <w:sz w:val="24"/>
          <w:szCs w:val="32"/>
        </w:rPr>
        <w:t>nt, the investigation will be conducted in accordance with the principle of natural justice and fair procedures.</w:t>
      </w:r>
    </w:p>
    <w:p w14:paraId="7BC23E72" w14:textId="77777777" w:rsidR="00AA4249" w:rsidRDefault="001B2439"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The investigation will be governed by terms of reference, preferably agreed between the parties in advance.</w:t>
      </w:r>
    </w:p>
    <w:p w14:paraId="393F0EFF" w14:textId="77777777" w:rsidR="00AA4249" w:rsidRDefault="001B2439"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investigator(s) will meet with the complainant,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and witness(es) with a view to establishing the facts surrounding the allegations.  </w:t>
      </w:r>
      <w:r w:rsidR="00AA4249">
        <w:rPr>
          <w:rFonts w:ascii="ITC Avant Garde Gothic" w:hAnsi="ITC Avant Garde Gothic" w:cs="Calibri"/>
          <w:bCs/>
          <w:sz w:val="24"/>
          <w:szCs w:val="32"/>
        </w:rPr>
        <w:t xml:space="preserve">All parties to an investigation i.e. complainant, alleged </w:t>
      </w:r>
      <w:r w:rsidR="00EC4891">
        <w:rPr>
          <w:rFonts w:ascii="ITC Avant Garde Gothic" w:hAnsi="ITC Avant Garde Gothic" w:cs="Calibri"/>
          <w:bCs/>
          <w:sz w:val="24"/>
          <w:szCs w:val="32"/>
        </w:rPr>
        <w:t>offender</w:t>
      </w:r>
      <w:r w:rsidR="00AA4249">
        <w:rPr>
          <w:rFonts w:ascii="ITC Avant Garde Gothic" w:hAnsi="ITC Avant Garde Gothic" w:cs="Calibri"/>
          <w:bCs/>
          <w:sz w:val="24"/>
          <w:szCs w:val="32"/>
        </w:rPr>
        <w:t xml:space="preserve">, witness are entitled to be accompanied </w:t>
      </w:r>
      <w:r>
        <w:rPr>
          <w:rFonts w:ascii="ITC Avant Garde Gothic" w:hAnsi="ITC Avant Garde Gothic" w:cs="Calibri"/>
          <w:bCs/>
          <w:sz w:val="24"/>
          <w:szCs w:val="32"/>
        </w:rPr>
        <w:t xml:space="preserve">by a work colleague/employee </w:t>
      </w:r>
      <w:r w:rsidR="00AA4249">
        <w:rPr>
          <w:rFonts w:ascii="ITC Avant Garde Gothic" w:hAnsi="ITC Avant Garde Gothic" w:cs="Calibri"/>
          <w:bCs/>
          <w:sz w:val="24"/>
          <w:szCs w:val="32"/>
        </w:rPr>
        <w:t xml:space="preserve">during their attendance at any formal investigation meeting. </w:t>
      </w:r>
    </w:p>
    <w:p w14:paraId="7E779AD6" w14:textId="77777777" w:rsidR="001B2439" w:rsidRDefault="001B2439"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During the process all information gathered will be forwarded to all parties involved and they will be entitled to respond before the investigation is concluded.</w:t>
      </w:r>
    </w:p>
    <w:p w14:paraId="4C8CFDBC" w14:textId="77777777" w:rsidR="001B2439" w:rsidRDefault="001B2439"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Every effort will be made to carry out and complete the investigation as quickly as possible and preferably within an agreed timeframe.</w:t>
      </w:r>
    </w:p>
    <w:p w14:paraId="27CAB540" w14:textId="77777777" w:rsidR="001B2439" w:rsidRDefault="006B0F96"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All parties involved in the formal complaint investigation must maintain absolute confidentiality to the greatest extent possible and consistent with the requirements of a fair investigation.  It is not possible to guarantee anonymity of any party to the investigation.  Despite the difficult circumstances both the complainant and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may be expected to continue their normal duties and maintain a professional working relationship during the course of any investigation.  The firm will have due regard at all times to its obligations to safeguard the health, safety and welfare of employees. </w:t>
      </w:r>
    </w:p>
    <w:p w14:paraId="63FA4E94" w14:textId="77777777" w:rsidR="006B0F96" w:rsidRDefault="006B0F96"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All parties to the investigation are expected to co-operate fully with the investigation and will be supported throughout the process.</w:t>
      </w:r>
    </w:p>
    <w:p w14:paraId="72728A28" w14:textId="77777777" w:rsidR="00074803" w:rsidRDefault="00074803"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At the completion of the investigation, the investigator(s) will prepare a report which will contain, the nature and details of the complaint, the response of the </w:t>
      </w:r>
      <w:r w:rsidR="00700968">
        <w:rPr>
          <w:rFonts w:ascii="ITC Avant Garde Gothic" w:hAnsi="ITC Avant Garde Gothic" w:cs="Calibri"/>
          <w:bCs/>
          <w:sz w:val="24"/>
          <w:szCs w:val="32"/>
        </w:rPr>
        <w:t xml:space="preserve">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a determination whether an allegation of inappropriate behaviour, bullying or any form of harassment has been substantiated or not or alternatively a determination as the whether the complaint was vexatious or malicious and recommendations for next steps which may include a recommendation the case be dealt with under the Disciplinary Procedure.</w:t>
      </w:r>
    </w:p>
    <w:p w14:paraId="4E88E353" w14:textId="77777777" w:rsidR="00074803" w:rsidRDefault="00074803"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report will be forwarded to </w:t>
      </w:r>
      <w:r w:rsidRPr="007E0407">
        <w:rPr>
          <w:rFonts w:ascii="ITC Avant Garde Gothic" w:hAnsi="ITC Avant Garde Gothic" w:cs="Calibri"/>
          <w:bCs/>
          <w:i/>
          <w:color w:val="FF0000"/>
          <w:sz w:val="24"/>
          <w:szCs w:val="32"/>
        </w:rPr>
        <w:t xml:space="preserve">[set out name </w:t>
      </w:r>
      <w:r w:rsidR="009E2E25" w:rsidRPr="007E0407">
        <w:rPr>
          <w:rFonts w:ascii="ITC Avant Garde Gothic" w:hAnsi="ITC Avant Garde Gothic" w:cs="Calibri"/>
          <w:bCs/>
          <w:i/>
          <w:color w:val="FF0000"/>
          <w:sz w:val="24"/>
          <w:szCs w:val="32"/>
        </w:rPr>
        <w:t xml:space="preserve">of person </w:t>
      </w:r>
      <w:r w:rsidRPr="007E0407">
        <w:rPr>
          <w:rFonts w:ascii="ITC Avant Garde Gothic" w:hAnsi="ITC Avant Garde Gothic" w:cs="Calibri"/>
          <w:bCs/>
          <w:i/>
          <w:color w:val="FF0000"/>
          <w:sz w:val="24"/>
          <w:szCs w:val="32"/>
        </w:rPr>
        <w:t>in firm]</w:t>
      </w:r>
      <w:r>
        <w:rPr>
          <w:rFonts w:ascii="ITC Avant Garde Gothic" w:hAnsi="ITC Avant Garde Gothic" w:cs="Calibri"/>
          <w:bCs/>
          <w:sz w:val="24"/>
          <w:szCs w:val="32"/>
        </w:rPr>
        <w:t xml:space="preserve">, the complainant and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It should clearly set </w:t>
      </w:r>
      <w:r w:rsidR="009E2E25">
        <w:rPr>
          <w:rFonts w:ascii="ITC Avant Garde Gothic" w:hAnsi="ITC Avant Garde Gothic" w:cs="Calibri"/>
          <w:bCs/>
          <w:sz w:val="24"/>
          <w:szCs w:val="32"/>
        </w:rPr>
        <w:t xml:space="preserve">out </w:t>
      </w:r>
      <w:r w:rsidR="00E80C2C">
        <w:rPr>
          <w:rFonts w:ascii="ITC Avant Garde Gothic" w:hAnsi="ITC Avant Garde Gothic" w:cs="Calibri"/>
          <w:bCs/>
          <w:sz w:val="24"/>
          <w:szCs w:val="32"/>
        </w:rPr>
        <w:t xml:space="preserve">the right of the complainant or alleged </w:t>
      </w:r>
      <w:r w:rsidR="00EC4891">
        <w:rPr>
          <w:rFonts w:ascii="ITC Avant Garde Gothic" w:hAnsi="ITC Avant Garde Gothic" w:cs="Calibri"/>
          <w:bCs/>
          <w:sz w:val="24"/>
          <w:szCs w:val="32"/>
        </w:rPr>
        <w:t>offender</w:t>
      </w:r>
      <w:r w:rsidR="00E80C2C">
        <w:rPr>
          <w:rFonts w:ascii="ITC Avant Garde Gothic" w:hAnsi="ITC Avant Garde Gothic" w:cs="Calibri"/>
          <w:bCs/>
          <w:sz w:val="24"/>
          <w:szCs w:val="32"/>
        </w:rPr>
        <w:t xml:space="preserve"> to appeal and </w:t>
      </w:r>
      <w:r>
        <w:rPr>
          <w:rFonts w:ascii="ITC Avant Garde Gothic" w:hAnsi="ITC Avant Garde Gothic" w:cs="Calibri"/>
          <w:bCs/>
          <w:sz w:val="24"/>
          <w:szCs w:val="32"/>
        </w:rPr>
        <w:t>the</w:t>
      </w:r>
      <w:r w:rsidR="000A5BB3">
        <w:rPr>
          <w:rFonts w:ascii="ITC Avant Garde Gothic" w:hAnsi="ITC Avant Garde Gothic" w:cs="Calibri"/>
          <w:bCs/>
          <w:sz w:val="24"/>
          <w:szCs w:val="32"/>
        </w:rPr>
        <w:t xml:space="preserve"> full details of the basis for an appeal</w:t>
      </w:r>
      <w:r>
        <w:rPr>
          <w:rFonts w:ascii="ITC Avant Garde Gothic" w:hAnsi="ITC Avant Garde Gothic" w:cs="Calibri"/>
          <w:bCs/>
          <w:sz w:val="24"/>
          <w:szCs w:val="32"/>
        </w:rPr>
        <w:t>.</w:t>
      </w:r>
    </w:p>
    <w:p w14:paraId="7CFEE543" w14:textId="77777777" w:rsidR="000A5BB3" w:rsidRDefault="000A5BB3"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Vexatious and malicious complaints will be treated very seriously and may lead to disciplinary action against the complainant.  Also victimisation</w:t>
      </w:r>
      <w:r w:rsidR="00BF0A18">
        <w:rPr>
          <w:rFonts w:ascii="ITC Avant Garde Gothic" w:hAnsi="ITC Avant Garde Gothic" w:cs="Calibri"/>
          <w:bCs/>
          <w:sz w:val="24"/>
          <w:szCs w:val="32"/>
        </w:rPr>
        <w:t xml:space="preserve"> or retaliation</w:t>
      </w:r>
      <w:r>
        <w:rPr>
          <w:rFonts w:ascii="ITC Avant Garde Gothic" w:hAnsi="ITC Avant Garde Gothic" w:cs="Calibri"/>
          <w:bCs/>
          <w:sz w:val="24"/>
          <w:szCs w:val="32"/>
        </w:rPr>
        <w:t xml:space="preserve"> against a complainant, witness or any other party to the formal complaint investigation will not be tolerated and may lead to a disciplinary action up to and including dismissal.</w:t>
      </w:r>
    </w:p>
    <w:p w14:paraId="54F7D063" w14:textId="77777777" w:rsidR="00CD75BD" w:rsidRDefault="00CD75BD"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If the complaint is not upheld and the complainant is found to have acted in good faith, the firm may take appropriate measures to support both the complainant and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This will include making appropriate efforts to ensure that anyone with knowledge of the complaint is made aware that the complaint was not upheld.</w:t>
      </w:r>
    </w:p>
    <w:p w14:paraId="2322E665" w14:textId="77777777" w:rsidR="00BF0A18" w:rsidRDefault="00BF0A18" w:rsidP="00BF0A18">
      <w:pPr>
        <w:numPr>
          <w:ilvl w:val="0"/>
          <w:numId w:val="2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If on completion of the formal complaints procedure </w:t>
      </w:r>
      <w:r w:rsidR="00E80C2C">
        <w:rPr>
          <w:rFonts w:ascii="ITC Avant Garde Gothic" w:hAnsi="ITC Avant Garde Gothic" w:cs="Calibri"/>
          <w:bCs/>
          <w:sz w:val="24"/>
          <w:szCs w:val="32"/>
        </w:rPr>
        <w:t>and</w:t>
      </w:r>
      <w:r>
        <w:rPr>
          <w:rFonts w:ascii="ITC Avant Garde Gothic" w:hAnsi="ITC Avant Garde Gothic" w:cs="Calibri"/>
          <w:bCs/>
          <w:sz w:val="24"/>
          <w:szCs w:val="32"/>
        </w:rPr>
        <w:t xml:space="preserve"> the complaint is well founded, </w:t>
      </w:r>
      <w:r w:rsidRPr="007E0407">
        <w:rPr>
          <w:rFonts w:ascii="ITC Avant Garde Gothic" w:hAnsi="ITC Avant Garde Gothic" w:cs="Calibri"/>
          <w:bCs/>
          <w:i/>
          <w:color w:val="FF0000"/>
          <w:sz w:val="24"/>
          <w:szCs w:val="32"/>
        </w:rPr>
        <w:t>[name of person in firm/management]</w:t>
      </w:r>
      <w:r>
        <w:rPr>
          <w:rFonts w:ascii="ITC Avant Garde Gothic" w:hAnsi="ITC Avant Garde Gothic" w:cs="Calibri"/>
          <w:bCs/>
          <w:sz w:val="24"/>
          <w:szCs w:val="32"/>
        </w:rPr>
        <w:t xml:space="preserve"> may recommend counselling, monitoring or the convening of a disciplinary hearing. </w:t>
      </w:r>
    </w:p>
    <w:p w14:paraId="34FF1C98" w14:textId="77777777" w:rsidR="000A5BB3" w:rsidRDefault="000A5BB3" w:rsidP="00074803">
      <w:pPr>
        <w:ind w:left="360"/>
        <w:jc w:val="both"/>
        <w:rPr>
          <w:rFonts w:ascii="ITC Avant Garde Gothic" w:hAnsi="ITC Avant Garde Gothic" w:cs="Calibri"/>
          <w:bCs/>
          <w:sz w:val="24"/>
          <w:szCs w:val="32"/>
        </w:rPr>
      </w:pPr>
    </w:p>
    <w:p w14:paraId="0566A0F7" w14:textId="77777777" w:rsidR="001B2439" w:rsidRDefault="000A5BB3"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7.2.3 The Appeal Process</w:t>
      </w:r>
    </w:p>
    <w:p w14:paraId="2FB82874" w14:textId="77777777" w:rsidR="000A5BB3" w:rsidRDefault="000A5BB3"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If either the complainant or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are dissatisfied with the decision of the investigator(s), they may notify </w:t>
      </w:r>
      <w:r w:rsidRPr="007E0407">
        <w:rPr>
          <w:rFonts w:ascii="ITC Avant Garde Gothic" w:hAnsi="ITC Avant Garde Gothic" w:cs="Calibri"/>
          <w:bCs/>
          <w:i/>
          <w:color w:val="FF0000"/>
          <w:sz w:val="24"/>
          <w:szCs w:val="32"/>
        </w:rPr>
        <w:t>[name of person in firm]</w:t>
      </w:r>
      <w:r>
        <w:rPr>
          <w:rFonts w:ascii="ITC Avant Garde Gothic" w:hAnsi="ITC Avant Garde Gothic" w:cs="Calibri"/>
          <w:bCs/>
          <w:sz w:val="24"/>
          <w:szCs w:val="32"/>
        </w:rPr>
        <w:t xml:space="preserve"> of their intention to appeal within </w:t>
      </w:r>
      <w:r w:rsidRPr="007E0407">
        <w:rPr>
          <w:rFonts w:ascii="ITC Avant Garde Gothic" w:hAnsi="ITC Avant Garde Gothic" w:cs="Calibri"/>
          <w:bCs/>
          <w:i/>
          <w:color w:val="FF0000"/>
          <w:sz w:val="24"/>
          <w:szCs w:val="32"/>
        </w:rPr>
        <w:t xml:space="preserve">[insert number of </w:t>
      </w:r>
      <w:r w:rsidR="0062652F" w:rsidRPr="007E0407">
        <w:rPr>
          <w:rFonts w:ascii="ITC Avant Garde Gothic" w:hAnsi="ITC Avant Garde Gothic" w:cs="Calibri"/>
          <w:bCs/>
          <w:i/>
          <w:color w:val="FF0000"/>
          <w:sz w:val="24"/>
          <w:szCs w:val="32"/>
        </w:rPr>
        <w:t>days</w:t>
      </w:r>
      <w:r w:rsidRPr="007E0407">
        <w:rPr>
          <w:rFonts w:ascii="ITC Avant Garde Gothic" w:hAnsi="ITC Avant Garde Gothic" w:cs="Calibri"/>
          <w:bCs/>
          <w:i/>
          <w:color w:val="FF0000"/>
          <w:sz w:val="24"/>
          <w:szCs w:val="32"/>
        </w:rPr>
        <w:t xml:space="preserve"> e.g. five]</w:t>
      </w:r>
      <w:r>
        <w:rPr>
          <w:rFonts w:ascii="ITC Avant Garde Gothic" w:hAnsi="ITC Avant Garde Gothic" w:cs="Calibri"/>
          <w:bCs/>
          <w:sz w:val="24"/>
          <w:szCs w:val="32"/>
        </w:rPr>
        <w:t xml:space="preserve"> of receipt of the investigator(s) report.</w:t>
      </w:r>
    </w:p>
    <w:p w14:paraId="6D072C0D" w14:textId="77777777" w:rsidR="000A5BB3" w:rsidRDefault="000A5BB3" w:rsidP="00CD700C">
      <w:pPr>
        <w:ind w:left="360"/>
        <w:jc w:val="both"/>
        <w:rPr>
          <w:rFonts w:ascii="ITC Avant Garde Gothic" w:hAnsi="ITC Avant Garde Gothic" w:cs="Calibri"/>
          <w:bCs/>
          <w:sz w:val="24"/>
          <w:szCs w:val="32"/>
        </w:rPr>
      </w:pPr>
    </w:p>
    <w:p w14:paraId="65231432" w14:textId="77777777" w:rsidR="000A5BB3" w:rsidRDefault="000A5BB3"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w:t>
      </w:r>
      <w:r w:rsidRPr="007E0407">
        <w:rPr>
          <w:rFonts w:ascii="ITC Avant Garde Gothic" w:hAnsi="ITC Avant Garde Gothic" w:cs="Calibri"/>
          <w:bCs/>
          <w:i/>
          <w:color w:val="FF0000"/>
          <w:sz w:val="24"/>
          <w:szCs w:val="32"/>
        </w:rPr>
        <w:t>[name of person/head in firm]</w:t>
      </w:r>
      <w:r>
        <w:rPr>
          <w:rFonts w:ascii="ITC Avant Garde Gothic" w:hAnsi="ITC Avant Garde Gothic" w:cs="Calibri"/>
          <w:bCs/>
          <w:sz w:val="24"/>
          <w:szCs w:val="32"/>
        </w:rPr>
        <w:t xml:space="preserve"> will appoint a person or panel (who had no prior involvement in the matter) who will review the findings of the investigation and will then hold an appeal hearing with the appellant.  The person or panel may be external suitably qualified experts in this area</w:t>
      </w:r>
      <w:r w:rsidR="00CD75BD">
        <w:rPr>
          <w:rFonts w:ascii="ITC Avant Garde Gothic" w:hAnsi="ITC Avant Garde Gothic" w:cs="Calibri"/>
          <w:bCs/>
          <w:sz w:val="24"/>
          <w:szCs w:val="32"/>
        </w:rPr>
        <w:t>.  The person or panel will then issue a decision based on a review of the information and the meeting with the appellant and any other persons deemed necessary.</w:t>
      </w:r>
    </w:p>
    <w:p w14:paraId="48A21919" w14:textId="77777777" w:rsidR="00CD75BD" w:rsidRDefault="00CD75BD" w:rsidP="00CD700C">
      <w:pPr>
        <w:ind w:left="360"/>
        <w:jc w:val="both"/>
        <w:rPr>
          <w:rFonts w:ascii="ITC Avant Garde Gothic" w:hAnsi="ITC Avant Garde Gothic" w:cs="Calibri"/>
          <w:bCs/>
          <w:sz w:val="24"/>
          <w:szCs w:val="32"/>
        </w:rPr>
      </w:pPr>
    </w:p>
    <w:p w14:paraId="2018DAC2" w14:textId="77777777" w:rsidR="00CD75BD" w:rsidRDefault="00CD75BD"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7.2.4 Use of the Disciplinary Procedure</w:t>
      </w:r>
    </w:p>
    <w:p w14:paraId="6CBA8250" w14:textId="77777777" w:rsidR="00CD75BD" w:rsidRDefault="00CD75BD"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 disciplinary hearing </w:t>
      </w:r>
      <w:r w:rsidR="00E80C2C">
        <w:rPr>
          <w:rFonts w:ascii="ITC Avant Garde Gothic" w:hAnsi="ITC Avant Garde Gothic" w:cs="Calibri"/>
          <w:bCs/>
          <w:sz w:val="24"/>
          <w:szCs w:val="32"/>
        </w:rPr>
        <w:t>may</w:t>
      </w:r>
      <w:r>
        <w:rPr>
          <w:rFonts w:ascii="ITC Avant Garde Gothic" w:hAnsi="ITC Avant Garde Gothic" w:cs="Calibri"/>
          <w:bCs/>
          <w:sz w:val="24"/>
          <w:szCs w:val="32"/>
        </w:rPr>
        <w:t xml:space="preserve"> take place where a case of inappropriate behaviour</w:t>
      </w:r>
      <w:r w:rsidR="008C6154">
        <w:rPr>
          <w:rFonts w:ascii="ITC Avant Garde Gothic" w:hAnsi="ITC Avant Garde Gothic" w:cs="Calibri"/>
          <w:bCs/>
          <w:sz w:val="24"/>
          <w:szCs w:val="32"/>
        </w:rPr>
        <w:t>,</w:t>
      </w:r>
      <w:r>
        <w:rPr>
          <w:rFonts w:ascii="ITC Avant Garde Gothic" w:hAnsi="ITC Avant Garde Gothic" w:cs="Calibri"/>
          <w:bCs/>
          <w:sz w:val="24"/>
          <w:szCs w:val="32"/>
        </w:rPr>
        <w:t xml:space="preserve"> </w:t>
      </w:r>
      <w:r w:rsidR="0062652F">
        <w:rPr>
          <w:rFonts w:ascii="ITC Avant Garde Gothic" w:hAnsi="ITC Avant Garde Gothic" w:cs="Calibri"/>
          <w:bCs/>
          <w:sz w:val="24"/>
          <w:szCs w:val="32"/>
        </w:rPr>
        <w:t>bullying,</w:t>
      </w:r>
      <w:r>
        <w:rPr>
          <w:rFonts w:ascii="ITC Avant Garde Gothic" w:hAnsi="ITC Avant Garde Gothic" w:cs="Calibri"/>
          <w:bCs/>
          <w:sz w:val="24"/>
          <w:szCs w:val="32"/>
        </w:rPr>
        <w:t xml:space="preserve"> or any form of harassment is deemed to have taken place.  The disciplinary action will be taken in accordance with the firm’s Disciplinary Procedures policy.  This can include a warning, transfer, demotion or other appropriate action up to and including dismissal.</w:t>
      </w:r>
    </w:p>
    <w:p w14:paraId="6BD18F9B" w14:textId="77777777" w:rsidR="00AA4249" w:rsidRDefault="00AA4249" w:rsidP="00BF0A18">
      <w:pPr>
        <w:jc w:val="both"/>
        <w:rPr>
          <w:rFonts w:ascii="ITC Avant Garde Gothic" w:hAnsi="ITC Avant Garde Gothic" w:cs="Calibri"/>
          <w:bCs/>
          <w:sz w:val="24"/>
          <w:szCs w:val="32"/>
        </w:rPr>
      </w:pPr>
    </w:p>
    <w:p w14:paraId="7445CED6" w14:textId="77777777" w:rsidR="003F423D" w:rsidRDefault="00CD75BD"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7.2.5</w:t>
      </w:r>
      <w:r w:rsidR="003F423D">
        <w:rPr>
          <w:rFonts w:ascii="ITC Avant Garde Gothic" w:hAnsi="ITC Avant Garde Gothic" w:cs="Calibri"/>
          <w:bCs/>
          <w:sz w:val="24"/>
          <w:szCs w:val="32"/>
        </w:rPr>
        <w:t xml:space="preserve"> Counselling</w:t>
      </w:r>
    </w:p>
    <w:p w14:paraId="65E2C9E0" w14:textId="77777777" w:rsidR="003F423D" w:rsidRDefault="003F423D" w:rsidP="00CD700C">
      <w:pPr>
        <w:ind w:left="360"/>
        <w:jc w:val="both"/>
        <w:rPr>
          <w:rFonts w:ascii="ITC Avant Garde Gothic" w:hAnsi="ITC Avant Garde Gothic" w:cs="Calibri"/>
          <w:bCs/>
          <w:sz w:val="24"/>
          <w:szCs w:val="32"/>
        </w:rPr>
      </w:pPr>
      <w:r w:rsidRPr="007E0407">
        <w:rPr>
          <w:rFonts w:ascii="ITC Avant Garde Gothic" w:hAnsi="ITC Avant Garde Gothic" w:cs="Calibri"/>
          <w:bCs/>
          <w:i/>
          <w:color w:val="FF0000"/>
          <w:sz w:val="24"/>
          <w:szCs w:val="32"/>
        </w:rPr>
        <w:t>[Name of firm]</w:t>
      </w:r>
      <w:r>
        <w:rPr>
          <w:rFonts w:ascii="ITC Avant Garde Gothic" w:hAnsi="ITC Avant Garde Gothic" w:cs="Calibri"/>
          <w:bCs/>
          <w:sz w:val="24"/>
          <w:szCs w:val="32"/>
        </w:rPr>
        <w:t xml:space="preserve"> will offer counselling to both the complainant and the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if they wish to seek support</w:t>
      </w:r>
      <w:r w:rsidR="00BF0A18">
        <w:rPr>
          <w:rFonts w:ascii="ITC Avant Garde Gothic" w:hAnsi="ITC Avant Garde Gothic" w:cs="Calibri"/>
          <w:bCs/>
          <w:sz w:val="24"/>
          <w:szCs w:val="32"/>
        </w:rPr>
        <w:t xml:space="preserve"> or where the investigation report recommends same</w:t>
      </w:r>
      <w:r>
        <w:rPr>
          <w:rFonts w:ascii="ITC Avant Garde Gothic" w:hAnsi="ITC Avant Garde Gothic" w:cs="Calibri"/>
          <w:bCs/>
          <w:sz w:val="24"/>
          <w:szCs w:val="32"/>
        </w:rPr>
        <w:t xml:space="preserve">. </w:t>
      </w:r>
    </w:p>
    <w:p w14:paraId="238601FE" w14:textId="77777777" w:rsidR="003F423D" w:rsidRDefault="003F423D" w:rsidP="00CD700C">
      <w:pPr>
        <w:ind w:left="360"/>
        <w:jc w:val="both"/>
        <w:rPr>
          <w:rFonts w:ascii="ITC Avant Garde Gothic" w:hAnsi="ITC Avant Garde Gothic" w:cs="Calibri"/>
          <w:bCs/>
          <w:sz w:val="24"/>
          <w:szCs w:val="32"/>
        </w:rPr>
      </w:pPr>
    </w:p>
    <w:p w14:paraId="3A5AE064" w14:textId="77777777" w:rsidR="003F423D" w:rsidRDefault="003F423D" w:rsidP="00CD700C">
      <w:pPr>
        <w:ind w:left="360"/>
        <w:jc w:val="both"/>
        <w:rPr>
          <w:rFonts w:ascii="ITC Avant Garde Gothic" w:hAnsi="ITC Avant Garde Gothic" w:cs="Calibri"/>
          <w:bCs/>
          <w:sz w:val="24"/>
          <w:szCs w:val="32"/>
        </w:rPr>
      </w:pPr>
      <w:r>
        <w:rPr>
          <w:rFonts w:ascii="ITC Avant Garde Gothic" w:hAnsi="ITC Avant Garde Gothic" w:cs="Calibri"/>
          <w:bCs/>
          <w:sz w:val="24"/>
          <w:szCs w:val="32"/>
        </w:rPr>
        <w:t>7.2.6 Withdrawal of Complaint</w:t>
      </w:r>
    </w:p>
    <w:p w14:paraId="22A6D3B9" w14:textId="55566F6C" w:rsidR="0062652F" w:rsidRDefault="003F423D" w:rsidP="0062652F">
      <w:pPr>
        <w:ind w:left="360"/>
        <w:jc w:val="both"/>
        <w:rPr>
          <w:rFonts w:ascii="ITC Avant Garde Gothic" w:hAnsi="ITC Avant Garde Gothic" w:cs="Calibri"/>
          <w:bCs/>
          <w:sz w:val="24"/>
          <w:szCs w:val="32"/>
        </w:rPr>
      </w:pPr>
      <w:r>
        <w:rPr>
          <w:rFonts w:ascii="ITC Avant Garde Gothic" w:hAnsi="ITC Avant Garde Gothic" w:cs="Calibri"/>
          <w:bCs/>
          <w:sz w:val="24"/>
          <w:szCs w:val="32"/>
        </w:rPr>
        <w:t>On occasion the complainant may deci</w:t>
      </w:r>
      <w:r w:rsidR="007E0407">
        <w:rPr>
          <w:rFonts w:ascii="ITC Avant Garde Gothic" w:hAnsi="ITC Avant Garde Gothic" w:cs="Calibri"/>
          <w:bCs/>
          <w:sz w:val="24"/>
          <w:szCs w:val="32"/>
        </w:rPr>
        <w:t>de he/she does not wish to proce</w:t>
      </w:r>
      <w:r>
        <w:rPr>
          <w:rFonts w:ascii="ITC Avant Garde Gothic" w:hAnsi="ITC Avant Garde Gothic" w:cs="Calibri"/>
          <w:bCs/>
          <w:sz w:val="24"/>
          <w:szCs w:val="32"/>
        </w:rPr>
        <w:t xml:space="preserve">ed.  Withdrawal of claims will be taken seriously.  The withdrawal must be made in writing to whom the initial complaint was made </w:t>
      </w:r>
      <w:r w:rsidRPr="007E0407">
        <w:rPr>
          <w:rFonts w:ascii="ITC Avant Garde Gothic" w:hAnsi="ITC Avant Garde Gothic" w:cs="Calibri"/>
          <w:bCs/>
          <w:i/>
          <w:color w:val="FF0000"/>
          <w:sz w:val="24"/>
          <w:szCs w:val="32"/>
        </w:rPr>
        <w:t>[name of person in firm]</w:t>
      </w:r>
      <w:r>
        <w:rPr>
          <w:rFonts w:ascii="ITC Avant Garde Gothic" w:hAnsi="ITC Avant Garde Gothic" w:cs="Calibri"/>
          <w:bCs/>
          <w:sz w:val="24"/>
          <w:szCs w:val="32"/>
        </w:rPr>
        <w:t xml:space="preserve"> and the withdrawal must not be made to alleged </w:t>
      </w:r>
      <w:r w:rsidR="00EC4891">
        <w:rPr>
          <w:rFonts w:ascii="ITC Avant Garde Gothic" w:hAnsi="ITC Avant Garde Gothic" w:cs="Calibri"/>
          <w:bCs/>
          <w:sz w:val="24"/>
          <w:szCs w:val="32"/>
        </w:rPr>
        <w:t>offender</w:t>
      </w:r>
      <w:r>
        <w:rPr>
          <w:rFonts w:ascii="ITC Avant Garde Gothic" w:hAnsi="ITC Avant Garde Gothic" w:cs="Calibri"/>
          <w:bCs/>
          <w:sz w:val="24"/>
          <w:szCs w:val="32"/>
        </w:rPr>
        <w:t xml:space="preserve">.  </w:t>
      </w:r>
      <w:r w:rsidR="00BF0A18" w:rsidRPr="007E0407">
        <w:rPr>
          <w:rFonts w:ascii="ITC Avant Garde Gothic" w:hAnsi="ITC Avant Garde Gothic" w:cs="Calibri"/>
          <w:bCs/>
          <w:i/>
          <w:color w:val="FF0000"/>
          <w:sz w:val="24"/>
          <w:szCs w:val="32"/>
        </w:rPr>
        <w:t>[Name of firm]</w:t>
      </w:r>
      <w:r w:rsidR="00BF0A18">
        <w:rPr>
          <w:rFonts w:ascii="ITC Avant Garde Gothic" w:hAnsi="ITC Avant Garde Gothic" w:cs="Calibri"/>
          <w:bCs/>
          <w:sz w:val="24"/>
          <w:szCs w:val="32"/>
        </w:rPr>
        <w:t xml:space="preserve"> reserve the right to investigate a claim that has been withdrawn and/or the reason it is being withdrawn.</w:t>
      </w:r>
    </w:p>
    <w:p w14:paraId="0F3CABC7" w14:textId="77777777" w:rsidR="00CB4DC9" w:rsidRDefault="00CB4DC9" w:rsidP="0062652F">
      <w:pPr>
        <w:ind w:left="360"/>
        <w:jc w:val="both"/>
        <w:rPr>
          <w:rFonts w:ascii="ITC Avant Garde Gothic" w:hAnsi="ITC Avant Garde Gothic" w:cs="Calibri"/>
          <w:bCs/>
          <w:sz w:val="24"/>
          <w:szCs w:val="32"/>
        </w:rPr>
      </w:pPr>
    </w:p>
    <w:p w14:paraId="5B9590EA" w14:textId="77777777" w:rsidR="00CB4DC9" w:rsidRDefault="00CB4DC9" w:rsidP="0062652F">
      <w:pPr>
        <w:ind w:left="360"/>
        <w:jc w:val="both"/>
        <w:rPr>
          <w:rFonts w:ascii="ITC Avant Garde Gothic" w:hAnsi="ITC Avant Garde Gothic" w:cs="Calibri"/>
          <w:bCs/>
          <w:sz w:val="24"/>
          <w:szCs w:val="32"/>
        </w:rPr>
      </w:pPr>
      <w:r>
        <w:rPr>
          <w:rFonts w:ascii="ITC Avant Garde Gothic" w:hAnsi="ITC Avant Garde Gothic" w:cs="Calibri"/>
          <w:bCs/>
          <w:sz w:val="24"/>
          <w:szCs w:val="32"/>
        </w:rPr>
        <w:t>7.2.7 Non-Employees</w:t>
      </w:r>
    </w:p>
    <w:p w14:paraId="32DE7558" w14:textId="77777777" w:rsidR="00E422B4" w:rsidRDefault="00CB4DC9" w:rsidP="0062652F">
      <w:pPr>
        <w:ind w:left="360"/>
        <w:jc w:val="both"/>
        <w:rPr>
          <w:rFonts w:ascii="ITC Avant Garde Gothic" w:hAnsi="ITC Avant Garde Gothic" w:cs="Calibri"/>
          <w:bCs/>
          <w:sz w:val="24"/>
          <w:szCs w:val="32"/>
        </w:rPr>
      </w:pPr>
      <w:r>
        <w:rPr>
          <w:rFonts w:ascii="ITC Avant Garde Gothic" w:hAnsi="ITC Avant Garde Gothic" w:cs="Calibri"/>
          <w:bCs/>
          <w:sz w:val="24"/>
          <w:szCs w:val="32"/>
        </w:rPr>
        <w:t>Where complaints leading to a formal investigation are made against non-employees such as clients, service providers etc., such persons will be expected to fully co-operate with the formal procedure and as in all cases will be</w:t>
      </w:r>
      <w:r w:rsidR="00E422B4">
        <w:rPr>
          <w:rFonts w:ascii="ITC Avant Garde Gothic" w:hAnsi="ITC Avant Garde Gothic" w:cs="Calibri"/>
          <w:bCs/>
          <w:sz w:val="24"/>
          <w:szCs w:val="32"/>
        </w:rPr>
        <w:t xml:space="preserve"> treated </w:t>
      </w:r>
      <w:r w:rsidR="008C6154">
        <w:rPr>
          <w:rFonts w:ascii="ITC Avant Garde Gothic" w:hAnsi="ITC Avant Garde Gothic" w:cs="Calibri"/>
          <w:bCs/>
          <w:sz w:val="24"/>
          <w:szCs w:val="32"/>
        </w:rPr>
        <w:t>in accordance with the principles of natural justice and fair procedures</w:t>
      </w:r>
      <w:r w:rsidR="00E422B4">
        <w:rPr>
          <w:rFonts w:ascii="ITC Avant Garde Gothic" w:hAnsi="ITC Avant Garde Gothic" w:cs="Calibri"/>
          <w:bCs/>
          <w:sz w:val="24"/>
          <w:szCs w:val="32"/>
        </w:rPr>
        <w:t xml:space="preserve"> and given full opportunity to respond to the alleged complaint.  If the complaint is upheld </w:t>
      </w:r>
      <w:r w:rsidR="00E422B4" w:rsidRPr="007E0407">
        <w:rPr>
          <w:rFonts w:ascii="ITC Avant Garde Gothic" w:hAnsi="ITC Avant Garde Gothic" w:cs="Calibri"/>
          <w:bCs/>
          <w:i/>
          <w:color w:val="FF0000"/>
          <w:sz w:val="24"/>
          <w:szCs w:val="32"/>
        </w:rPr>
        <w:t>[name of firm]</w:t>
      </w:r>
      <w:r w:rsidR="00E422B4">
        <w:rPr>
          <w:rFonts w:ascii="ITC Avant Garde Gothic" w:hAnsi="ITC Avant Garde Gothic" w:cs="Calibri"/>
          <w:bCs/>
          <w:sz w:val="24"/>
          <w:szCs w:val="32"/>
        </w:rPr>
        <w:t xml:space="preserve"> will apply the appropriate sanctions which may </w:t>
      </w:r>
      <w:r w:rsidR="00967610">
        <w:rPr>
          <w:rFonts w:ascii="ITC Avant Garde Gothic" w:hAnsi="ITC Avant Garde Gothic" w:cs="Calibri"/>
          <w:bCs/>
          <w:sz w:val="24"/>
          <w:szCs w:val="32"/>
        </w:rPr>
        <w:t>include: -</w:t>
      </w:r>
    </w:p>
    <w:p w14:paraId="58E02161" w14:textId="77777777" w:rsidR="00E422B4" w:rsidRDefault="00E422B4" w:rsidP="00E422B4">
      <w:pPr>
        <w:numPr>
          <w:ilvl w:val="0"/>
          <w:numId w:val="23"/>
        </w:numPr>
        <w:jc w:val="both"/>
        <w:rPr>
          <w:rFonts w:ascii="ITC Avant Garde Gothic" w:hAnsi="ITC Avant Garde Gothic" w:cs="Calibri"/>
          <w:bCs/>
          <w:sz w:val="24"/>
          <w:szCs w:val="32"/>
        </w:rPr>
      </w:pPr>
      <w:r>
        <w:rPr>
          <w:rFonts w:ascii="ITC Avant Garde Gothic" w:hAnsi="ITC Avant Garde Gothic" w:cs="Calibri"/>
          <w:bCs/>
          <w:sz w:val="24"/>
          <w:szCs w:val="32"/>
        </w:rPr>
        <w:t>Exclusion of the individual from the premises;</w:t>
      </w:r>
    </w:p>
    <w:p w14:paraId="2FD8034A" w14:textId="77777777" w:rsidR="00CB4DC9" w:rsidRDefault="00E422B4" w:rsidP="00E422B4">
      <w:pPr>
        <w:numPr>
          <w:ilvl w:val="0"/>
          <w:numId w:val="23"/>
        </w:numPr>
        <w:jc w:val="both"/>
        <w:rPr>
          <w:rFonts w:ascii="ITC Avant Garde Gothic" w:hAnsi="ITC Avant Garde Gothic" w:cs="Calibri"/>
          <w:bCs/>
          <w:sz w:val="24"/>
          <w:szCs w:val="32"/>
        </w:rPr>
      </w:pPr>
      <w:r>
        <w:rPr>
          <w:rFonts w:ascii="ITC Avant Garde Gothic" w:hAnsi="ITC Avant Garde Gothic" w:cs="Calibri"/>
          <w:bCs/>
          <w:sz w:val="24"/>
          <w:szCs w:val="32"/>
        </w:rPr>
        <w:t>Suspension or termination of the service or contact.</w:t>
      </w:r>
      <w:r w:rsidR="00CB4DC9">
        <w:rPr>
          <w:rFonts w:ascii="ITC Avant Garde Gothic" w:hAnsi="ITC Avant Garde Gothic" w:cs="Calibri"/>
          <w:bCs/>
          <w:sz w:val="24"/>
          <w:szCs w:val="32"/>
        </w:rPr>
        <w:t xml:space="preserve"> </w:t>
      </w:r>
    </w:p>
    <w:p w14:paraId="5B08B5D1" w14:textId="77777777" w:rsidR="00E422B4" w:rsidRDefault="00E422B4" w:rsidP="00E422B4">
      <w:pPr>
        <w:ind w:left="1080"/>
        <w:jc w:val="both"/>
        <w:rPr>
          <w:rFonts w:ascii="ITC Avant Garde Gothic" w:hAnsi="ITC Avant Garde Gothic" w:cs="Calibri"/>
          <w:bCs/>
          <w:sz w:val="24"/>
          <w:szCs w:val="32"/>
        </w:rPr>
      </w:pPr>
    </w:p>
    <w:p w14:paraId="0CCA603D" w14:textId="229E7E28" w:rsidR="00E422B4" w:rsidRDefault="00E422B4" w:rsidP="00E422B4">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 Where non-employees wish to make a complain</w:t>
      </w:r>
      <w:r w:rsidR="007E0407">
        <w:rPr>
          <w:rFonts w:ascii="ITC Avant Garde Gothic" w:hAnsi="ITC Avant Garde Gothic" w:cs="Calibri"/>
          <w:bCs/>
          <w:sz w:val="24"/>
          <w:szCs w:val="32"/>
        </w:rPr>
        <w:t xml:space="preserve">t against any employee they </w:t>
      </w:r>
      <w:r>
        <w:rPr>
          <w:rFonts w:ascii="ITC Avant Garde Gothic" w:hAnsi="ITC Avant Garde Gothic" w:cs="Calibri"/>
          <w:bCs/>
          <w:sz w:val="24"/>
          <w:szCs w:val="32"/>
        </w:rPr>
        <w:t>should do so through the firm’s complaints procedures.</w:t>
      </w:r>
    </w:p>
    <w:p w14:paraId="29D6B04F" w14:textId="77777777" w:rsidR="00BF0A18" w:rsidRDefault="00BF0A18" w:rsidP="00E80C2C">
      <w:pPr>
        <w:jc w:val="both"/>
        <w:rPr>
          <w:rFonts w:ascii="ITC Avant Garde Gothic" w:hAnsi="ITC Avant Garde Gothic" w:cs="Calibri"/>
          <w:bCs/>
          <w:sz w:val="24"/>
          <w:szCs w:val="32"/>
        </w:rPr>
      </w:pPr>
      <w:r>
        <w:rPr>
          <w:rFonts w:ascii="ITC Avant Garde Gothic" w:hAnsi="ITC Avant Garde Gothic" w:cs="Calibri"/>
          <w:bCs/>
          <w:sz w:val="24"/>
          <w:szCs w:val="32"/>
        </w:rPr>
        <w:t xml:space="preserve"> </w:t>
      </w:r>
    </w:p>
    <w:p w14:paraId="6FB0BE8A" w14:textId="77777777" w:rsidR="00D61DA3" w:rsidRPr="000C0355" w:rsidRDefault="00BE0A71" w:rsidP="009D5353">
      <w:pPr>
        <w:ind w:firstLine="360"/>
        <w:jc w:val="both"/>
        <w:rPr>
          <w:rFonts w:ascii="ITC Avant Garde Gothic" w:hAnsi="ITC Avant Garde Gothic" w:cs="Calibri"/>
          <w:b/>
          <w:sz w:val="24"/>
          <w:szCs w:val="32"/>
        </w:rPr>
      </w:pPr>
      <w:r>
        <w:rPr>
          <w:rFonts w:ascii="ITC Avant Garde Gothic" w:hAnsi="ITC Avant Garde Gothic" w:cs="Calibri"/>
          <w:b/>
          <w:sz w:val="24"/>
          <w:szCs w:val="32"/>
        </w:rPr>
        <w:t>8</w:t>
      </w:r>
      <w:r w:rsidR="00B246B9">
        <w:rPr>
          <w:rFonts w:ascii="ITC Avant Garde Gothic" w:hAnsi="ITC Avant Garde Gothic" w:cs="Calibri"/>
          <w:b/>
          <w:sz w:val="24"/>
          <w:szCs w:val="32"/>
        </w:rPr>
        <w:t xml:space="preserve">.0 </w:t>
      </w:r>
      <w:r w:rsidR="00D61DA3" w:rsidRPr="000C0355">
        <w:rPr>
          <w:rFonts w:ascii="ITC Avant Garde Gothic" w:hAnsi="ITC Avant Garde Gothic" w:cs="Calibri"/>
          <w:b/>
          <w:sz w:val="24"/>
          <w:szCs w:val="32"/>
        </w:rPr>
        <w:t>Related Documents</w:t>
      </w:r>
    </w:p>
    <w:p w14:paraId="16DEB4AB" w14:textId="77777777" w:rsidR="00D61DA3" w:rsidRDefault="00D61DA3" w:rsidP="00254BEF">
      <w:pPr>
        <w:ind w:left="360"/>
        <w:jc w:val="both"/>
        <w:rPr>
          <w:rFonts w:ascii="ITC Avant Garde Gothic" w:hAnsi="ITC Avant Garde Gothic" w:cs="Calibri"/>
          <w:bCs/>
          <w:sz w:val="24"/>
          <w:szCs w:val="32"/>
        </w:rPr>
      </w:pPr>
    </w:p>
    <w:p w14:paraId="743DF3C0" w14:textId="77777777" w:rsidR="000C0355" w:rsidRDefault="00BE0A71" w:rsidP="00BE0A71">
      <w:pPr>
        <w:ind w:left="360"/>
        <w:jc w:val="both"/>
        <w:rPr>
          <w:rFonts w:ascii="ITC Avant Garde Gothic" w:hAnsi="ITC Avant Garde Gothic" w:cs="Calibri"/>
          <w:bCs/>
          <w:sz w:val="24"/>
          <w:szCs w:val="32"/>
        </w:rPr>
      </w:pPr>
      <w:r>
        <w:rPr>
          <w:rFonts w:ascii="ITC Avant Garde Gothic" w:hAnsi="ITC Avant Garde Gothic" w:cs="Calibri"/>
          <w:bCs/>
          <w:sz w:val="24"/>
          <w:szCs w:val="32"/>
        </w:rPr>
        <w:t>8</w:t>
      </w:r>
      <w:r w:rsidR="000C0355">
        <w:rPr>
          <w:rFonts w:ascii="ITC Avant Garde Gothic" w:hAnsi="ITC Avant Garde Gothic" w:cs="Calibri"/>
          <w:bCs/>
          <w:sz w:val="24"/>
          <w:szCs w:val="32"/>
        </w:rPr>
        <w:t xml:space="preserve">.1 </w:t>
      </w:r>
      <w:r w:rsidR="00D61DA3">
        <w:rPr>
          <w:rFonts w:ascii="ITC Avant Garde Gothic" w:hAnsi="ITC Avant Garde Gothic" w:cs="Calibri"/>
          <w:bCs/>
          <w:sz w:val="24"/>
          <w:szCs w:val="32"/>
        </w:rPr>
        <w:t>Policies</w:t>
      </w:r>
    </w:p>
    <w:p w14:paraId="54973065" w14:textId="77777777" w:rsidR="00A01618" w:rsidRDefault="00BE0A71" w:rsidP="009A261A">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H</w:t>
      </w:r>
      <w:r w:rsidR="00A01618">
        <w:rPr>
          <w:rFonts w:ascii="ITC Avant Garde Gothic" w:hAnsi="ITC Avant Garde Gothic" w:cs="Calibri"/>
          <w:bCs/>
          <w:sz w:val="24"/>
          <w:szCs w:val="32"/>
        </w:rPr>
        <w:t>ealth and Safety Policy;</w:t>
      </w:r>
    </w:p>
    <w:p w14:paraId="5AB77D6F" w14:textId="77777777" w:rsidR="00BE0A71" w:rsidRPr="00C33BAC" w:rsidRDefault="00B23343" w:rsidP="009A261A">
      <w:pPr>
        <w:numPr>
          <w:ilvl w:val="0"/>
          <w:numId w:val="2"/>
        </w:numPr>
        <w:jc w:val="both"/>
        <w:rPr>
          <w:rFonts w:ascii="ITC Avant Garde Gothic" w:hAnsi="ITC Avant Garde Gothic" w:cs="Calibri"/>
          <w:bCs/>
          <w:sz w:val="24"/>
          <w:szCs w:val="32"/>
        </w:rPr>
      </w:pPr>
      <w:r w:rsidRPr="00C33BAC">
        <w:rPr>
          <w:rFonts w:ascii="ITC Avant Garde Gothic" w:hAnsi="ITC Avant Garde Gothic" w:cs="Calibri"/>
          <w:bCs/>
          <w:sz w:val="24"/>
          <w:szCs w:val="32"/>
        </w:rPr>
        <w:t xml:space="preserve">Equality, </w:t>
      </w:r>
      <w:r w:rsidR="00BE0A71" w:rsidRPr="00C33BAC">
        <w:rPr>
          <w:rFonts w:ascii="ITC Avant Garde Gothic" w:hAnsi="ITC Avant Garde Gothic" w:cs="Calibri"/>
          <w:bCs/>
          <w:sz w:val="24"/>
          <w:szCs w:val="32"/>
        </w:rPr>
        <w:t>Di</w:t>
      </w:r>
      <w:r w:rsidR="0062652F" w:rsidRPr="00C33BAC">
        <w:rPr>
          <w:rFonts w:ascii="ITC Avant Garde Gothic" w:hAnsi="ITC Avant Garde Gothic" w:cs="Calibri"/>
          <w:bCs/>
          <w:sz w:val="24"/>
          <w:szCs w:val="32"/>
        </w:rPr>
        <w:t>versity</w:t>
      </w:r>
      <w:r w:rsidRPr="00C33BAC">
        <w:rPr>
          <w:rFonts w:ascii="ITC Avant Garde Gothic" w:hAnsi="ITC Avant Garde Gothic" w:cs="Calibri"/>
          <w:bCs/>
          <w:sz w:val="24"/>
          <w:szCs w:val="32"/>
        </w:rPr>
        <w:t xml:space="preserve"> and Inclusion</w:t>
      </w:r>
      <w:r w:rsidR="00BE0A71" w:rsidRPr="00C33BAC">
        <w:rPr>
          <w:rFonts w:ascii="ITC Avant Garde Gothic" w:hAnsi="ITC Avant Garde Gothic" w:cs="Calibri"/>
          <w:bCs/>
          <w:sz w:val="24"/>
          <w:szCs w:val="32"/>
        </w:rPr>
        <w:t xml:space="preserve"> policy;</w:t>
      </w:r>
    </w:p>
    <w:p w14:paraId="2AC02616" w14:textId="77777777" w:rsidR="00A01618" w:rsidRPr="00C33BAC" w:rsidRDefault="00A01618" w:rsidP="009A261A">
      <w:pPr>
        <w:numPr>
          <w:ilvl w:val="0"/>
          <w:numId w:val="2"/>
        </w:numPr>
        <w:jc w:val="both"/>
        <w:rPr>
          <w:rFonts w:ascii="ITC Avant Garde Gothic" w:hAnsi="ITC Avant Garde Gothic" w:cs="Calibri"/>
          <w:bCs/>
          <w:sz w:val="24"/>
          <w:szCs w:val="32"/>
        </w:rPr>
      </w:pPr>
      <w:r w:rsidRPr="00C33BAC">
        <w:rPr>
          <w:rFonts w:ascii="ITC Avant Garde Gothic" w:hAnsi="ITC Avant Garde Gothic" w:cs="Calibri"/>
          <w:bCs/>
          <w:sz w:val="24"/>
          <w:szCs w:val="32"/>
        </w:rPr>
        <w:t>Confidentiality Policy;</w:t>
      </w:r>
    </w:p>
    <w:p w14:paraId="11896AFF" w14:textId="77777777" w:rsidR="0077002D" w:rsidRPr="00C33BAC" w:rsidRDefault="00BE0A71" w:rsidP="009A261A">
      <w:pPr>
        <w:numPr>
          <w:ilvl w:val="0"/>
          <w:numId w:val="2"/>
        </w:numPr>
        <w:jc w:val="both"/>
        <w:rPr>
          <w:rFonts w:ascii="ITC Avant Garde Gothic" w:hAnsi="ITC Avant Garde Gothic" w:cs="Calibri"/>
          <w:bCs/>
          <w:sz w:val="24"/>
          <w:szCs w:val="32"/>
        </w:rPr>
      </w:pPr>
      <w:r w:rsidRPr="00C33BAC">
        <w:rPr>
          <w:rFonts w:ascii="ITC Avant Garde Gothic" w:hAnsi="ITC Avant Garde Gothic" w:cs="Calibri"/>
          <w:bCs/>
          <w:sz w:val="24"/>
          <w:szCs w:val="32"/>
        </w:rPr>
        <w:t>Employee Handbook</w:t>
      </w:r>
      <w:r w:rsidR="0062652F" w:rsidRPr="00C33BAC">
        <w:rPr>
          <w:rFonts w:ascii="ITC Avant Garde Gothic" w:hAnsi="ITC Avant Garde Gothic" w:cs="Calibri"/>
          <w:bCs/>
          <w:sz w:val="24"/>
          <w:szCs w:val="32"/>
        </w:rPr>
        <w:t>;</w:t>
      </w:r>
    </w:p>
    <w:p w14:paraId="6181D6DF" w14:textId="77777777" w:rsidR="0062652F" w:rsidRDefault="0062652F" w:rsidP="009A261A">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Disciplinary Procedure Policy;</w:t>
      </w:r>
    </w:p>
    <w:p w14:paraId="58A49C9C" w14:textId="77777777" w:rsidR="0062652F" w:rsidRDefault="00B12273" w:rsidP="009A261A">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Employee</w:t>
      </w:r>
      <w:r w:rsidR="0062652F">
        <w:rPr>
          <w:rFonts w:ascii="ITC Avant Garde Gothic" w:hAnsi="ITC Avant Garde Gothic" w:cs="Calibri"/>
          <w:bCs/>
          <w:sz w:val="24"/>
          <w:szCs w:val="32"/>
        </w:rPr>
        <w:t xml:space="preserve"> Grievance policy</w:t>
      </w:r>
      <w:r>
        <w:rPr>
          <w:rFonts w:ascii="ITC Avant Garde Gothic" w:hAnsi="ITC Avant Garde Gothic" w:cs="Calibri"/>
          <w:bCs/>
          <w:sz w:val="24"/>
          <w:szCs w:val="32"/>
        </w:rPr>
        <w:t xml:space="preserve"> and procedures</w:t>
      </w:r>
      <w:r w:rsidR="0062652F">
        <w:rPr>
          <w:rFonts w:ascii="ITC Avant Garde Gothic" w:hAnsi="ITC Avant Garde Gothic" w:cs="Calibri"/>
          <w:bCs/>
          <w:sz w:val="24"/>
          <w:szCs w:val="32"/>
        </w:rPr>
        <w:t>;</w:t>
      </w:r>
    </w:p>
    <w:p w14:paraId="72FEE848" w14:textId="77777777" w:rsidR="0062652F" w:rsidRDefault="0062652F" w:rsidP="009A261A">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Complaints Policy;</w:t>
      </w:r>
    </w:p>
    <w:p w14:paraId="0AD9C6F4" w14:textId="77777777" w:rsidR="00BE0A71" w:rsidRPr="00BE0A71" w:rsidRDefault="00BE0A71" w:rsidP="00BE0A71">
      <w:pPr>
        <w:ind w:left="1080"/>
        <w:jc w:val="both"/>
        <w:rPr>
          <w:rFonts w:ascii="ITC Avant Garde Gothic" w:hAnsi="ITC Avant Garde Gothic" w:cs="Calibri"/>
          <w:bCs/>
          <w:sz w:val="24"/>
          <w:szCs w:val="32"/>
        </w:rPr>
      </w:pPr>
    </w:p>
    <w:p w14:paraId="665F1277" w14:textId="77777777" w:rsidR="00254BEF" w:rsidRPr="00BE0A71" w:rsidRDefault="00BE0A71" w:rsidP="003141B4">
      <w:pPr>
        <w:jc w:val="both"/>
        <w:rPr>
          <w:rFonts w:ascii="ITC Avant Garde Gothic" w:hAnsi="ITC Avant Garde Gothic" w:cs="Calibri"/>
          <w:bCs/>
          <w:sz w:val="24"/>
          <w:szCs w:val="24"/>
        </w:rPr>
      </w:pPr>
      <w:r>
        <w:rPr>
          <w:rFonts w:ascii="ITC Avant Garde Gothic" w:hAnsi="ITC Avant Garde Gothic" w:cs="Calibri"/>
          <w:bCs/>
          <w:sz w:val="24"/>
          <w:szCs w:val="24"/>
        </w:rPr>
        <w:t>8</w:t>
      </w:r>
      <w:r w:rsidR="002145D7" w:rsidRPr="00BE0A71">
        <w:rPr>
          <w:rFonts w:ascii="ITC Avant Garde Gothic" w:hAnsi="ITC Avant Garde Gothic" w:cs="Calibri"/>
          <w:bCs/>
          <w:sz w:val="24"/>
          <w:szCs w:val="24"/>
        </w:rPr>
        <w:t>.2 Legislation</w:t>
      </w:r>
    </w:p>
    <w:p w14:paraId="1120FC93" w14:textId="77777777" w:rsidR="002145D7" w:rsidRPr="0062652F" w:rsidRDefault="002145D7" w:rsidP="009A261A">
      <w:pPr>
        <w:numPr>
          <w:ilvl w:val="0"/>
          <w:numId w:val="10"/>
        </w:numPr>
        <w:jc w:val="both"/>
        <w:rPr>
          <w:rFonts w:ascii="ITC Avant Garde Gothic" w:hAnsi="ITC Avant Garde Gothic" w:cs="Calibri"/>
          <w:bCs/>
          <w:sz w:val="24"/>
          <w:szCs w:val="24"/>
        </w:rPr>
      </w:pPr>
      <w:r w:rsidRPr="00BE0A71">
        <w:rPr>
          <w:rFonts w:ascii="ITC Avant Garde Gothic" w:hAnsi="ITC Avant Garde Gothic" w:cs="Calibri"/>
          <w:bCs/>
          <w:sz w:val="24"/>
          <w:szCs w:val="24"/>
        </w:rPr>
        <w:t>Safety, Health and Welfare at Work Act 2005;</w:t>
      </w:r>
    </w:p>
    <w:p w14:paraId="4219D49F" w14:textId="77777777" w:rsidR="002145D7" w:rsidRPr="008C6154" w:rsidRDefault="002145D7" w:rsidP="009A261A">
      <w:pPr>
        <w:numPr>
          <w:ilvl w:val="0"/>
          <w:numId w:val="10"/>
        </w:numPr>
        <w:jc w:val="both"/>
        <w:rPr>
          <w:rFonts w:ascii="ITC Avant Garde Gothic" w:hAnsi="ITC Avant Garde Gothic" w:cs="Calibri"/>
          <w:bCs/>
          <w:sz w:val="24"/>
          <w:szCs w:val="24"/>
        </w:rPr>
      </w:pPr>
      <w:r w:rsidRPr="008C6154">
        <w:rPr>
          <w:rFonts w:ascii="ITC Avant Garde Gothic" w:hAnsi="ITC Avant Garde Gothic" w:cs="Calibri"/>
          <w:bCs/>
          <w:sz w:val="24"/>
          <w:szCs w:val="24"/>
        </w:rPr>
        <w:t>Employment Equality Acts 1998 and 2015;</w:t>
      </w:r>
    </w:p>
    <w:p w14:paraId="7D37BAC6" w14:textId="77777777" w:rsidR="002145D7" w:rsidRPr="008C6154" w:rsidRDefault="002145D7" w:rsidP="009A261A">
      <w:pPr>
        <w:numPr>
          <w:ilvl w:val="0"/>
          <w:numId w:val="10"/>
        </w:numPr>
        <w:jc w:val="both"/>
        <w:rPr>
          <w:rFonts w:ascii="ITC Avant Garde Gothic" w:hAnsi="ITC Avant Garde Gothic" w:cs="Calibri"/>
          <w:bCs/>
          <w:sz w:val="24"/>
          <w:szCs w:val="24"/>
        </w:rPr>
      </w:pPr>
      <w:r w:rsidRPr="008C6154">
        <w:rPr>
          <w:rFonts w:ascii="ITC Avant Garde Gothic" w:hAnsi="ITC Avant Garde Gothic" w:cs="Calibri"/>
          <w:bCs/>
          <w:sz w:val="24"/>
          <w:szCs w:val="24"/>
        </w:rPr>
        <w:t>Disability Act 2005;</w:t>
      </w:r>
    </w:p>
    <w:p w14:paraId="371832FD" w14:textId="77777777" w:rsidR="002145D7" w:rsidRPr="00BE0A71" w:rsidRDefault="002145D7" w:rsidP="009A261A">
      <w:pPr>
        <w:numPr>
          <w:ilvl w:val="0"/>
          <w:numId w:val="10"/>
        </w:numPr>
        <w:jc w:val="both"/>
        <w:rPr>
          <w:rFonts w:ascii="ITC Avant Garde Gothic" w:hAnsi="ITC Avant Garde Gothic" w:cs="Calibri"/>
          <w:bCs/>
          <w:sz w:val="24"/>
          <w:szCs w:val="24"/>
        </w:rPr>
      </w:pPr>
      <w:r w:rsidRPr="00BE0A71">
        <w:rPr>
          <w:rFonts w:ascii="ITC Avant Garde Gothic" w:hAnsi="ITC Avant Garde Gothic" w:cs="Calibri"/>
          <w:bCs/>
          <w:sz w:val="24"/>
          <w:szCs w:val="24"/>
        </w:rPr>
        <w:t>The Equal Status Acts</w:t>
      </w:r>
      <w:r w:rsidR="007D6B3A" w:rsidRPr="00BE0A71">
        <w:rPr>
          <w:rFonts w:ascii="ITC Avant Garde Gothic" w:hAnsi="ITC Avant Garde Gothic" w:cs="Calibri"/>
          <w:bCs/>
          <w:sz w:val="24"/>
          <w:szCs w:val="24"/>
        </w:rPr>
        <w:t xml:space="preserve"> 2000 – 2015;</w:t>
      </w:r>
    </w:p>
    <w:p w14:paraId="52DE66E8" w14:textId="77777777" w:rsidR="007D6B3A" w:rsidRDefault="007D6B3A" w:rsidP="009A261A">
      <w:pPr>
        <w:numPr>
          <w:ilvl w:val="0"/>
          <w:numId w:val="10"/>
        </w:numPr>
        <w:jc w:val="both"/>
        <w:rPr>
          <w:rFonts w:ascii="ITC Avant Garde Gothic" w:hAnsi="ITC Avant Garde Gothic" w:cs="Calibri"/>
          <w:bCs/>
          <w:sz w:val="24"/>
          <w:szCs w:val="24"/>
        </w:rPr>
      </w:pPr>
      <w:r w:rsidRPr="00BE0A71">
        <w:rPr>
          <w:rFonts w:ascii="ITC Avant Garde Gothic" w:hAnsi="ITC Avant Garde Gothic" w:cs="Calibri"/>
          <w:bCs/>
          <w:sz w:val="24"/>
          <w:szCs w:val="24"/>
        </w:rPr>
        <w:t>The Organisation of Working Time Act 1997.</w:t>
      </w:r>
    </w:p>
    <w:p w14:paraId="557E80C4" w14:textId="77777777" w:rsidR="0062652F" w:rsidRPr="00C33BAC" w:rsidRDefault="007A592D" w:rsidP="003141B4">
      <w:pPr>
        <w:numPr>
          <w:ilvl w:val="0"/>
          <w:numId w:val="10"/>
        </w:numPr>
        <w:jc w:val="both"/>
        <w:rPr>
          <w:rFonts w:ascii="ITC Avant Garde Gothic" w:hAnsi="ITC Avant Garde Gothic" w:cs="Calibri"/>
          <w:bCs/>
          <w:sz w:val="24"/>
          <w:szCs w:val="24"/>
        </w:rPr>
      </w:pPr>
      <w:r w:rsidRPr="00C33BAC">
        <w:rPr>
          <w:rFonts w:ascii="ITC Avant Garde Gothic" w:hAnsi="ITC Avant Garde Gothic" w:cs="Calibri"/>
          <w:bCs/>
          <w:sz w:val="24"/>
          <w:szCs w:val="24"/>
        </w:rPr>
        <w:t>SI 674/2020 Industrial Relations Act 1990 (Code of Practice for Employers and Employees on the Prevention and Resolution of Bullying at Work) Order 2020</w:t>
      </w:r>
    </w:p>
    <w:p w14:paraId="4B1F511A" w14:textId="77777777" w:rsidR="0062652F" w:rsidRPr="00C33BAC" w:rsidRDefault="0062652F" w:rsidP="003141B4">
      <w:pPr>
        <w:jc w:val="both"/>
        <w:rPr>
          <w:rFonts w:ascii="ITC Avant Garde Gothic" w:hAnsi="ITC Avant Garde Gothic" w:cs="Calibri"/>
          <w:b/>
          <w:sz w:val="26"/>
          <w:szCs w:val="26"/>
        </w:rPr>
      </w:pPr>
    </w:p>
    <w:p w14:paraId="0C3DE6A6"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Signed:</w:t>
      </w:r>
    </w:p>
    <w:p w14:paraId="65F9C3DC" w14:textId="77777777" w:rsidR="003141B4" w:rsidRPr="003B674C" w:rsidRDefault="003141B4" w:rsidP="003141B4">
      <w:pPr>
        <w:jc w:val="both"/>
        <w:rPr>
          <w:rFonts w:ascii="ITC Avant Garde Gothic" w:hAnsi="ITC Avant Garde Gothic" w:cs="Calibri"/>
          <w:b/>
          <w:sz w:val="26"/>
          <w:szCs w:val="26"/>
        </w:rPr>
      </w:pPr>
    </w:p>
    <w:p w14:paraId="532EB8A1"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14:paraId="5023141B" w14:textId="77777777" w:rsidR="003141B4" w:rsidRDefault="003141B4" w:rsidP="003141B4">
      <w:pPr>
        <w:rPr>
          <w:rFonts w:ascii="ITC Avant Garde Gothic" w:hAnsi="ITC Avant Garde Gothic" w:cs="Calibri"/>
          <w:b/>
          <w:sz w:val="26"/>
          <w:szCs w:val="26"/>
        </w:rPr>
      </w:pPr>
    </w:p>
    <w:p w14:paraId="562C75D1" w14:textId="25A3E681" w:rsidR="0077002D" w:rsidRPr="007E0407" w:rsidRDefault="007E0407" w:rsidP="00C302E3">
      <w:pPr>
        <w:rPr>
          <w:rFonts w:ascii="ITC Avant Garde Gothic" w:hAnsi="ITC Avant Garde Gothic" w:cs="Calibri"/>
          <w:b/>
          <w:sz w:val="26"/>
          <w:szCs w:val="26"/>
        </w:rPr>
      </w:pPr>
      <w:bookmarkStart w:id="0" w:name="_GoBack"/>
      <w:bookmarkEnd w:id="0"/>
      <w:r>
        <w:rPr>
          <w:rFonts w:ascii="ITC Avant Garde Gothic" w:hAnsi="ITC Avant Garde Gothic" w:cs="Calibri"/>
          <w:b/>
          <w:sz w:val="26"/>
          <w:szCs w:val="26"/>
        </w:rPr>
        <w:t>Date of next review:</w:t>
      </w:r>
    </w:p>
    <w:sectPr w:rsidR="0077002D" w:rsidRPr="007E0407" w:rsidSect="003141B4">
      <w:headerReference w:type="default" r:id="rId13"/>
      <w:footerReference w:type="even" r:id="rId14"/>
      <w:footerReference w:type="default" r:id="rId15"/>
      <w:headerReference w:type="first" r:id="rId16"/>
      <w:footerReference w:type="first" r:id="rId17"/>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B00AE" w14:textId="77777777" w:rsidR="00CC50B4" w:rsidRDefault="00CC50B4" w:rsidP="003141B4">
      <w:r>
        <w:separator/>
      </w:r>
    </w:p>
  </w:endnote>
  <w:endnote w:type="continuationSeparator" w:id="0">
    <w:p w14:paraId="42C6D796" w14:textId="77777777" w:rsidR="00CC50B4" w:rsidRDefault="00CC50B4"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1"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141B4" w:rsidRDefault="003141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A6542E" w14:textId="77777777" w:rsidR="003141B4" w:rsidRDefault="00314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9C71" w14:textId="77777777" w:rsidR="003141B4" w:rsidRDefault="003141B4"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C33BAC">
      <w:rPr>
        <w:rFonts w:ascii="ITC Avant Garde Gothic" w:hAnsi="ITC Avant Garde Gothic" w:cs="Calibri"/>
        <w:sz w:val="18"/>
        <w:szCs w:val="18"/>
      </w:rPr>
      <w:t>3 v4</w:t>
    </w:r>
    <w:r w:rsidR="00AE4C98">
      <w:rPr>
        <w:rFonts w:ascii="ITC Avant Garde Gothic" w:hAnsi="ITC Avant Garde Gothic" w:cs="Calibri"/>
        <w:sz w:val="18"/>
        <w:szCs w:val="18"/>
      </w:rPr>
      <w:t>.0</w:t>
    </w:r>
  </w:p>
  <w:p w14:paraId="44FB30F8" w14:textId="77777777" w:rsidR="006323E5" w:rsidRPr="00895373" w:rsidRDefault="006323E5"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87E96" w14:textId="77777777" w:rsidR="003141B4" w:rsidRDefault="003141B4"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693978">
      <w:rPr>
        <w:rFonts w:ascii="ITC Avant Garde Gothic" w:hAnsi="ITC Avant Garde Gothic" w:cs="Calibri"/>
        <w:sz w:val="18"/>
        <w:szCs w:val="18"/>
      </w:rPr>
      <w:t>3 v4</w:t>
    </w:r>
    <w:r w:rsidR="00AE4C98">
      <w:rPr>
        <w:rFonts w:ascii="ITC Avant Garde Gothic" w:hAnsi="ITC Avant Garde Gothic" w:cs="Calibri"/>
        <w:sz w:val="18"/>
        <w:szCs w:val="18"/>
      </w:rPr>
      <w:t>.0</w:t>
    </w:r>
  </w:p>
  <w:p w14:paraId="6E1831B3" w14:textId="77777777" w:rsidR="006323E5" w:rsidRPr="00895373" w:rsidRDefault="006323E5"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355AD" w14:textId="77777777" w:rsidR="00CC50B4" w:rsidRDefault="00CC50B4" w:rsidP="003141B4">
      <w:r>
        <w:separator/>
      </w:r>
    </w:p>
  </w:footnote>
  <w:footnote w:type="continuationSeparator" w:id="0">
    <w:p w14:paraId="1A965116" w14:textId="77777777" w:rsidR="00CC50B4" w:rsidRDefault="00CC50B4"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E394" w14:textId="77777777" w:rsidR="003141B4" w:rsidRDefault="00DA4E6C" w:rsidP="002E6269">
    <w:pPr>
      <w:pStyle w:val="Header"/>
      <w:ind w:left="-709"/>
    </w:pPr>
    <w:r w:rsidRPr="00CC50B4">
      <w:rPr>
        <w:noProof/>
        <w:lang w:val="en-IE" w:eastAsia="en-IE" w:bidi="ar-SA"/>
      </w:rPr>
      <w:drawing>
        <wp:inline distT="0" distB="0" distL="0" distR="0" wp14:anchorId="7600B7B6" wp14:editId="07777777">
          <wp:extent cx="4857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37C" w14:textId="77777777" w:rsidR="002E6269" w:rsidRDefault="00DA4E6C" w:rsidP="002E6269">
    <w:pPr>
      <w:pStyle w:val="Header"/>
      <w:ind w:left="-709"/>
    </w:pPr>
    <w:r w:rsidRPr="00CC50B4">
      <w:rPr>
        <w:noProof/>
        <w:lang w:val="en-IE" w:eastAsia="en-IE" w:bidi="ar-SA"/>
      </w:rPr>
      <w:drawing>
        <wp:inline distT="0" distB="0" distL="0" distR="0" wp14:anchorId="5C816056" wp14:editId="07777777">
          <wp:extent cx="48577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595DD7"/>
    <w:multiLevelType w:val="hybridMultilevel"/>
    <w:tmpl w:val="B1F8294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15:restartNumberingAfterBreak="0">
    <w:nsid w:val="16543A5A"/>
    <w:multiLevelType w:val="hybridMultilevel"/>
    <w:tmpl w:val="9828DD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EA58AB"/>
    <w:multiLevelType w:val="hybridMultilevel"/>
    <w:tmpl w:val="D4EC23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40E74D8"/>
    <w:multiLevelType w:val="hybridMultilevel"/>
    <w:tmpl w:val="BA50FD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15:restartNumberingAfterBreak="0">
    <w:nsid w:val="2D6C4596"/>
    <w:multiLevelType w:val="hybridMultilevel"/>
    <w:tmpl w:val="AC5612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30D4713C"/>
    <w:multiLevelType w:val="hybridMultilevel"/>
    <w:tmpl w:val="AD0AEE6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CC05AA9"/>
    <w:multiLevelType w:val="hybridMultilevel"/>
    <w:tmpl w:val="AC142F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60E426D"/>
    <w:multiLevelType w:val="hybridMultilevel"/>
    <w:tmpl w:val="0D70F30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4D421EF4"/>
    <w:multiLevelType w:val="hybridMultilevel"/>
    <w:tmpl w:val="37D2C4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5CE45A67"/>
    <w:multiLevelType w:val="hybridMultilevel"/>
    <w:tmpl w:val="D770A0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5D107DBE"/>
    <w:multiLevelType w:val="hybridMultilevel"/>
    <w:tmpl w:val="70F2933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5DA420A3"/>
    <w:multiLevelType w:val="hybridMultilevel"/>
    <w:tmpl w:val="743CA9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5FA875F2"/>
    <w:multiLevelType w:val="hybridMultilevel"/>
    <w:tmpl w:val="2340D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1E14A06"/>
    <w:multiLevelType w:val="hybridMultilevel"/>
    <w:tmpl w:val="159C6D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6D9537D5"/>
    <w:multiLevelType w:val="hybridMultilevel"/>
    <w:tmpl w:val="35F2E4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6FD04646"/>
    <w:multiLevelType w:val="hybridMultilevel"/>
    <w:tmpl w:val="4802EC8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70E83704"/>
    <w:multiLevelType w:val="hybridMultilevel"/>
    <w:tmpl w:val="65D4098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AE501DA"/>
    <w:multiLevelType w:val="hybridMultilevel"/>
    <w:tmpl w:val="8E5269F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FA70D27"/>
    <w:multiLevelType w:val="hybridMultilevel"/>
    <w:tmpl w:val="8E9A542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2"/>
  </w:num>
  <w:num w:numId="2">
    <w:abstractNumId w:val="17"/>
  </w:num>
  <w:num w:numId="3">
    <w:abstractNumId w:val="9"/>
  </w:num>
  <w:num w:numId="4">
    <w:abstractNumId w:val="11"/>
  </w:num>
  <w:num w:numId="5">
    <w:abstractNumId w:val="20"/>
  </w:num>
  <w:num w:numId="6">
    <w:abstractNumId w:val="19"/>
  </w:num>
  <w:num w:numId="7">
    <w:abstractNumId w:val="13"/>
  </w:num>
  <w:num w:numId="8">
    <w:abstractNumId w:val="10"/>
  </w:num>
  <w:num w:numId="9">
    <w:abstractNumId w:val="3"/>
  </w:num>
  <w:num w:numId="10">
    <w:abstractNumId w:val="6"/>
  </w:num>
  <w:num w:numId="11">
    <w:abstractNumId w:val="22"/>
  </w:num>
  <w:num w:numId="12">
    <w:abstractNumId w:val="1"/>
  </w:num>
  <w:num w:numId="13">
    <w:abstractNumId w:val="7"/>
  </w:num>
  <w:num w:numId="14">
    <w:abstractNumId w:val="4"/>
  </w:num>
  <w:num w:numId="15">
    <w:abstractNumId w:val="15"/>
  </w:num>
  <w:num w:numId="16">
    <w:abstractNumId w:val="12"/>
  </w:num>
  <w:num w:numId="17">
    <w:abstractNumId w:val="0"/>
  </w:num>
  <w:num w:numId="18">
    <w:abstractNumId w:val="8"/>
  </w:num>
  <w:num w:numId="19">
    <w:abstractNumId w:val="18"/>
  </w:num>
  <w:num w:numId="20">
    <w:abstractNumId w:val="5"/>
  </w:num>
  <w:num w:numId="21">
    <w:abstractNumId w:val="21"/>
  </w:num>
  <w:num w:numId="22">
    <w:abstractNumId w:val="16"/>
  </w:num>
  <w:num w:numId="2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4A28"/>
    <w:rsid w:val="000175F0"/>
    <w:rsid w:val="00021784"/>
    <w:rsid w:val="00022652"/>
    <w:rsid w:val="000301DD"/>
    <w:rsid w:val="00074803"/>
    <w:rsid w:val="00076C11"/>
    <w:rsid w:val="00093F46"/>
    <w:rsid w:val="00095059"/>
    <w:rsid w:val="000A2453"/>
    <w:rsid w:val="000A3AF4"/>
    <w:rsid w:val="000A4462"/>
    <w:rsid w:val="000A5BB3"/>
    <w:rsid w:val="000A723D"/>
    <w:rsid w:val="000B31EA"/>
    <w:rsid w:val="000C0355"/>
    <w:rsid w:val="000C320E"/>
    <w:rsid w:val="000C6F1C"/>
    <w:rsid w:val="000D13E9"/>
    <w:rsid w:val="00102A27"/>
    <w:rsid w:val="00103FFC"/>
    <w:rsid w:val="001064FC"/>
    <w:rsid w:val="00107BDA"/>
    <w:rsid w:val="0011625A"/>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3BFC"/>
    <w:rsid w:val="001B7353"/>
    <w:rsid w:val="001B79B5"/>
    <w:rsid w:val="001C7BF2"/>
    <w:rsid w:val="001D1E2F"/>
    <w:rsid w:val="001E1F43"/>
    <w:rsid w:val="001F4331"/>
    <w:rsid w:val="001F4683"/>
    <w:rsid w:val="002006B4"/>
    <w:rsid w:val="00205A25"/>
    <w:rsid w:val="002145D7"/>
    <w:rsid w:val="0022352E"/>
    <w:rsid w:val="00224C90"/>
    <w:rsid w:val="00233B71"/>
    <w:rsid w:val="0024296F"/>
    <w:rsid w:val="002456DC"/>
    <w:rsid w:val="00251CBC"/>
    <w:rsid w:val="00253F96"/>
    <w:rsid w:val="00254BEF"/>
    <w:rsid w:val="00264077"/>
    <w:rsid w:val="00276BB4"/>
    <w:rsid w:val="00281D25"/>
    <w:rsid w:val="0028394C"/>
    <w:rsid w:val="00284110"/>
    <w:rsid w:val="002A44EA"/>
    <w:rsid w:val="002A5387"/>
    <w:rsid w:val="002A5AEB"/>
    <w:rsid w:val="002B67C9"/>
    <w:rsid w:val="002C66F0"/>
    <w:rsid w:val="002C7263"/>
    <w:rsid w:val="002C7C6E"/>
    <w:rsid w:val="002D6AFA"/>
    <w:rsid w:val="002D7C95"/>
    <w:rsid w:val="002E6269"/>
    <w:rsid w:val="002F20D7"/>
    <w:rsid w:val="0031071C"/>
    <w:rsid w:val="003141B4"/>
    <w:rsid w:val="00325E95"/>
    <w:rsid w:val="00337A0A"/>
    <w:rsid w:val="00340060"/>
    <w:rsid w:val="00343D61"/>
    <w:rsid w:val="00366DEB"/>
    <w:rsid w:val="00372DE5"/>
    <w:rsid w:val="0037358B"/>
    <w:rsid w:val="0037554F"/>
    <w:rsid w:val="003827E5"/>
    <w:rsid w:val="00390C10"/>
    <w:rsid w:val="00393F8A"/>
    <w:rsid w:val="00394760"/>
    <w:rsid w:val="003953AF"/>
    <w:rsid w:val="00396246"/>
    <w:rsid w:val="003A28EF"/>
    <w:rsid w:val="003B6560"/>
    <w:rsid w:val="003B6588"/>
    <w:rsid w:val="003C1B7F"/>
    <w:rsid w:val="003D3668"/>
    <w:rsid w:val="003E0AA5"/>
    <w:rsid w:val="003E5BC7"/>
    <w:rsid w:val="003E7F96"/>
    <w:rsid w:val="003F423D"/>
    <w:rsid w:val="00406253"/>
    <w:rsid w:val="0041074B"/>
    <w:rsid w:val="004135FD"/>
    <w:rsid w:val="004234AA"/>
    <w:rsid w:val="00432240"/>
    <w:rsid w:val="00434594"/>
    <w:rsid w:val="004432B8"/>
    <w:rsid w:val="00447E19"/>
    <w:rsid w:val="004507A9"/>
    <w:rsid w:val="004543E1"/>
    <w:rsid w:val="00455CC2"/>
    <w:rsid w:val="00461C2B"/>
    <w:rsid w:val="00463BAB"/>
    <w:rsid w:val="004711CB"/>
    <w:rsid w:val="00481CEE"/>
    <w:rsid w:val="004A2DC5"/>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6605"/>
    <w:rsid w:val="00556921"/>
    <w:rsid w:val="005574DA"/>
    <w:rsid w:val="005614F7"/>
    <w:rsid w:val="00567DA0"/>
    <w:rsid w:val="005729F9"/>
    <w:rsid w:val="00577BE3"/>
    <w:rsid w:val="00585EC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65BB4"/>
    <w:rsid w:val="00670992"/>
    <w:rsid w:val="00676E1E"/>
    <w:rsid w:val="00682EA1"/>
    <w:rsid w:val="00693030"/>
    <w:rsid w:val="00693978"/>
    <w:rsid w:val="00696FB9"/>
    <w:rsid w:val="006A0E74"/>
    <w:rsid w:val="006A36A9"/>
    <w:rsid w:val="006A4FDB"/>
    <w:rsid w:val="006B0F96"/>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0407"/>
    <w:rsid w:val="007E4ACF"/>
    <w:rsid w:val="007E4D58"/>
    <w:rsid w:val="007F403B"/>
    <w:rsid w:val="00802175"/>
    <w:rsid w:val="008074BC"/>
    <w:rsid w:val="00814BDF"/>
    <w:rsid w:val="008458E0"/>
    <w:rsid w:val="008569CC"/>
    <w:rsid w:val="00867B5E"/>
    <w:rsid w:val="00884862"/>
    <w:rsid w:val="00886270"/>
    <w:rsid w:val="008957AC"/>
    <w:rsid w:val="008A1698"/>
    <w:rsid w:val="008A7FA2"/>
    <w:rsid w:val="008B61C2"/>
    <w:rsid w:val="008C6154"/>
    <w:rsid w:val="008D4E44"/>
    <w:rsid w:val="008E2AAF"/>
    <w:rsid w:val="008F01CB"/>
    <w:rsid w:val="00902DCE"/>
    <w:rsid w:val="009140C1"/>
    <w:rsid w:val="00922D0B"/>
    <w:rsid w:val="0093448A"/>
    <w:rsid w:val="00943235"/>
    <w:rsid w:val="00950E9E"/>
    <w:rsid w:val="00956C79"/>
    <w:rsid w:val="00956DF7"/>
    <w:rsid w:val="00967610"/>
    <w:rsid w:val="00971C06"/>
    <w:rsid w:val="009863D4"/>
    <w:rsid w:val="0099520E"/>
    <w:rsid w:val="009A1864"/>
    <w:rsid w:val="009A261A"/>
    <w:rsid w:val="009A5388"/>
    <w:rsid w:val="009C4161"/>
    <w:rsid w:val="009C6A0B"/>
    <w:rsid w:val="009D5353"/>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65F7A"/>
    <w:rsid w:val="00A84376"/>
    <w:rsid w:val="00A96292"/>
    <w:rsid w:val="00AA4249"/>
    <w:rsid w:val="00AA6F44"/>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551F5"/>
    <w:rsid w:val="00B57E9C"/>
    <w:rsid w:val="00B739EE"/>
    <w:rsid w:val="00B77269"/>
    <w:rsid w:val="00B86D46"/>
    <w:rsid w:val="00B911CC"/>
    <w:rsid w:val="00B927B2"/>
    <w:rsid w:val="00BA7C04"/>
    <w:rsid w:val="00BB4291"/>
    <w:rsid w:val="00BD0630"/>
    <w:rsid w:val="00BD077E"/>
    <w:rsid w:val="00BE0A71"/>
    <w:rsid w:val="00BE1CF6"/>
    <w:rsid w:val="00BE47B2"/>
    <w:rsid w:val="00BF0A18"/>
    <w:rsid w:val="00C02268"/>
    <w:rsid w:val="00C25FAF"/>
    <w:rsid w:val="00C302E3"/>
    <w:rsid w:val="00C33BAC"/>
    <w:rsid w:val="00C34C66"/>
    <w:rsid w:val="00C369F1"/>
    <w:rsid w:val="00C51289"/>
    <w:rsid w:val="00C5472D"/>
    <w:rsid w:val="00C94AA6"/>
    <w:rsid w:val="00CA20BA"/>
    <w:rsid w:val="00CB4DC9"/>
    <w:rsid w:val="00CB7AA0"/>
    <w:rsid w:val="00CC26A2"/>
    <w:rsid w:val="00CC4774"/>
    <w:rsid w:val="00CC50B4"/>
    <w:rsid w:val="00CD700C"/>
    <w:rsid w:val="00CD75BD"/>
    <w:rsid w:val="00CF49F5"/>
    <w:rsid w:val="00D06425"/>
    <w:rsid w:val="00D129A2"/>
    <w:rsid w:val="00D23B63"/>
    <w:rsid w:val="00D32101"/>
    <w:rsid w:val="00D44BB6"/>
    <w:rsid w:val="00D608E3"/>
    <w:rsid w:val="00D61DA3"/>
    <w:rsid w:val="00D77A28"/>
    <w:rsid w:val="00D84596"/>
    <w:rsid w:val="00D902A2"/>
    <w:rsid w:val="00D91FE5"/>
    <w:rsid w:val="00D971C9"/>
    <w:rsid w:val="00DA0E6A"/>
    <w:rsid w:val="00DA4E6C"/>
    <w:rsid w:val="00DB232D"/>
    <w:rsid w:val="00DB6E54"/>
    <w:rsid w:val="00DC13C9"/>
    <w:rsid w:val="00DE55B2"/>
    <w:rsid w:val="00DF4C68"/>
    <w:rsid w:val="00DF4DDA"/>
    <w:rsid w:val="00E02070"/>
    <w:rsid w:val="00E03AEA"/>
    <w:rsid w:val="00E11D4B"/>
    <w:rsid w:val="00E17B89"/>
    <w:rsid w:val="00E406CA"/>
    <w:rsid w:val="00E422B4"/>
    <w:rsid w:val="00E638CF"/>
    <w:rsid w:val="00E768C1"/>
    <w:rsid w:val="00E80C2C"/>
    <w:rsid w:val="00E85CD1"/>
    <w:rsid w:val="00E8627B"/>
    <w:rsid w:val="00E90643"/>
    <w:rsid w:val="00E90C7A"/>
    <w:rsid w:val="00E92CD6"/>
    <w:rsid w:val="00E94249"/>
    <w:rsid w:val="00EB69C2"/>
    <w:rsid w:val="00EC0ADC"/>
    <w:rsid w:val="00EC373C"/>
    <w:rsid w:val="00EC4891"/>
    <w:rsid w:val="00ED4004"/>
    <w:rsid w:val="00EF44F9"/>
    <w:rsid w:val="00F006E8"/>
    <w:rsid w:val="00F00979"/>
    <w:rsid w:val="00F046BD"/>
    <w:rsid w:val="00F07383"/>
    <w:rsid w:val="00F07A13"/>
    <w:rsid w:val="00F224C1"/>
    <w:rsid w:val="00F25D34"/>
    <w:rsid w:val="00F34AEB"/>
    <w:rsid w:val="00F37C65"/>
    <w:rsid w:val="00F41622"/>
    <w:rsid w:val="00F44A60"/>
    <w:rsid w:val="00F60869"/>
    <w:rsid w:val="00FB7601"/>
    <w:rsid w:val="00FD4703"/>
    <w:rsid w:val="00FD616B"/>
    <w:rsid w:val="0FD184F7"/>
    <w:rsid w:val="22512EFF"/>
    <w:rsid w:val="292105E4"/>
    <w:rsid w:val="2C8253D7"/>
    <w:rsid w:val="307E79C8"/>
    <w:rsid w:val="359A510C"/>
    <w:rsid w:val="38A7E7B6"/>
    <w:rsid w:val="38D1F1CE"/>
    <w:rsid w:val="3D8C3A94"/>
    <w:rsid w:val="3E7C12DE"/>
    <w:rsid w:val="41B67A9D"/>
    <w:rsid w:val="425FABB7"/>
    <w:rsid w:val="4CFA50F0"/>
    <w:rsid w:val="4D06E0F5"/>
    <w:rsid w:val="53762279"/>
    <w:rsid w:val="54F8CA7D"/>
    <w:rsid w:val="5FADD267"/>
    <w:rsid w:val="61C1378A"/>
    <w:rsid w:val="69DDBCEB"/>
    <w:rsid w:val="6F906B23"/>
    <w:rsid w:val="70A9A8CA"/>
    <w:rsid w:val="72C80BE5"/>
    <w:rsid w:val="72EB628C"/>
    <w:rsid w:val="75A19829"/>
    <w:rsid w:val="75FFACA7"/>
    <w:rsid w:val="7D230B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D60C"/>
  <w15:chartTrackingRefBased/>
  <w15:docId w15:val="{3192D7BE-BEF6-49CC-A2C8-D6E2A43C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3pb.co.uk/content/uploads/Work-events-involving-alcohol-the-risks-and-how-to-minimise-them-by-3PB-Barristers.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rsonneltoday.com/hr/firms-aim-to-minimise-risks-of-alcohol-fuelled-work-even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lcf76f155ced4ddcb4097134ff3c332f xmlns="3c98a36d-bd2a-4c0f-a967-82a3b938ead1">
      <Terms xmlns="http://schemas.microsoft.com/office/infopath/2007/PartnerControls"/>
    </lcf76f155ced4ddcb4097134ff3c332f>
    <TaxCatchAll xmlns="e63c3104-fc04-4df1-9fa5-31789008da8f" xsi:nil="true"/>
    <_ip_UnifiedCompliancePolicyUIAction xmlns="http://schemas.microsoft.com/sharepoint/v3">5</_ip_UnifiedCompliancePolicyUIAction>
    <_ip_UnifiedCompliancePolicyProperties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619F0-23E7-4335-B30A-E225165C429E}">
  <ds:schemaRefs>
    <ds:schemaRef ds:uri="http://purl.org/dc/dcmitype/"/>
    <ds:schemaRef ds:uri="http://schemas.microsoft.com/office/2006/documentManagement/types"/>
    <ds:schemaRef ds:uri="3c98a36d-bd2a-4c0f-a967-82a3b938ead1"/>
    <ds:schemaRef ds:uri="http://purl.org/dc/elements/1.1/"/>
    <ds:schemaRef ds:uri="http://schemas.microsoft.com/sharepoint/v3"/>
    <ds:schemaRef ds:uri="e63c3104-fc04-4df1-9fa5-31789008da8f"/>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73F00FB-AE96-4EF6-9688-C805D2EBA49F}">
  <ds:schemaRefs>
    <ds:schemaRef ds:uri="http://schemas.microsoft.com/office/2006/metadata/longProperties"/>
  </ds:schemaRefs>
</ds:datastoreItem>
</file>

<file path=customXml/itemProps3.xml><?xml version="1.0" encoding="utf-8"?>
<ds:datastoreItem xmlns:ds="http://schemas.openxmlformats.org/officeDocument/2006/customXml" ds:itemID="{ACC5C823-D19F-4327-ABA7-71BD6460E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F4F0E3-92AB-4510-9614-84C8F665A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3848</Words>
  <Characters>21934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Sinead O'Sullivan</cp:lastModifiedBy>
  <cp:revision>3</cp:revision>
  <cp:lastPrinted>2020-02-04T20:17:00Z</cp:lastPrinted>
  <dcterms:created xsi:type="dcterms:W3CDTF">2023-03-03T15:03:00Z</dcterms:created>
  <dcterms:modified xsi:type="dcterms:W3CDTF">2023-03-06T11:24:00Z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