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3F67C" w14:textId="77777777" w:rsidR="00AA6F44" w:rsidRDefault="001026E8" w:rsidP="00AA6F44">
      <w:pPr>
        <w:jc w:val="center"/>
        <w:rPr>
          <w:rFonts w:ascii="ITC Avant Garde Gothic" w:hAnsi="ITC Avant Garde Gothic" w:cs="Calibri"/>
          <w:b/>
          <w:sz w:val="32"/>
          <w:szCs w:val="32"/>
        </w:rPr>
      </w:pPr>
      <w:r>
        <w:rPr>
          <w:rFonts w:ascii="ITC Avant Garde Gothic" w:hAnsi="ITC Avant Garde Gothic" w:cs="Calibri"/>
          <w:b/>
          <w:sz w:val="32"/>
          <w:szCs w:val="32"/>
        </w:rPr>
        <w:t>Anti-Corruption and Bribery</w:t>
      </w:r>
      <w:r w:rsidR="007F403B">
        <w:rPr>
          <w:rFonts w:ascii="ITC Avant Garde Gothic" w:hAnsi="ITC Avant Garde Gothic" w:cs="Calibri"/>
          <w:b/>
          <w:sz w:val="32"/>
          <w:szCs w:val="32"/>
        </w:rPr>
        <w:t xml:space="preserve"> Policy</w:t>
      </w:r>
    </w:p>
    <w:p w14:paraId="0503ACF8" w14:textId="77777777" w:rsidR="00AA6F44" w:rsidRDefault="00AA6F44" w:rsidP="00AA6F44">
      <w:pPr>
        <w:rPr>
          <w:rFonts w:ascii="ITC Avant Garde Gothic" w:hAnsi="ITC Avant Garde Gothic"/>
          <w:b/>
          <w:bCs/>
          <w:iCs/>
        </w:rPr>
      </w:pPr>
    </w:p>
    <w:p w14:paraId="790F693A" w14:textId="77777777" w:rsidR="006A4FDB" w:rsidRDefault="006A4FDB" w:rsidP="00AA6F44">
      <w:pPr>
        <w:rPr>
          <w:rFonts w:ascii="ITC Avant Garde Gothic" w:hAnsi="ITC Avant Garde Gothic"/>
          <w:b/>
          <w:bCs/>
          <w:iCs/>
        </w:rPr>
      </w:pPr>
    </w:p>
    <w:p w14:paraId="5F44CCAE" w14:textId="77777777" w:rsidR="00AA6F44" w:rsidRDefault="00AA6F44" w:rsidP="00AA6F44">
      <w:pPr>
        <w:rPr>
          <w:rFonts w:ascii="ITC Avant Garde Gothic" w:hAnsi="ITC Avant Garde Gothic"/>
          <w:b/>
          <w:bCs/>
          <w:iCs/>
        </w:rPr>
      </w:pPr>
    </w:p>
    <w:p w14:paraId="6D6D1DBA"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0E1A65B4"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25BC6B0E"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4863C88F" w14:textId="77777777" w:rsidR="00AA6F44" w:rsidRPr="006323E5" w:rsidRDefault="002E6269" w:rsidP="009A261A">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00AA6F44" w:rsidRPr="006323E5">
        <w:rPr>
          <w:rFonts w:ascii="ITC Avant Garde Gothic" w:hAnsi="ITC Avant Garde Gothic"/>
          <w:iCs/>
          <w:sz w:val="22"/>
          <w:szCs w:val="22"/>
        </w:rPr>
        <w:t xml:space="preserve"> cannot accept any responsibility for any errors or omissions contained in this template document.  </w:t>
      </w:r>
    </w:p>
    <w:p w14:paraId="3711F2F0" w14:textId="77777777" w:rsidR="00AA6F44"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46A1A49F" w14:textId="77777777" w:rsidR="006323E5" w:rsidRDefault="006323E5" w:rsidP="006323E5">
      <w:pPr>
        <w:jc w:val="both"/>
        <w:rPr>
          <w:rFonts w:ascii="ITC Avant Garde Gothic" w:hAnsi="ITC Avant Garde Gothic"/>
          <w:iCs/>
          <w:sz w:val="22"/>
          <w:szCs w:val="22"/>
        </w:rPr>
      </w:pPr>
    </w:p>
    <w:p w14:paraId="423553E2"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12DFE311" w14:textId="77777777" w:rsidR="004711CB" w:rsidRPr="00633263" w:rsidRDefault="001026E8" w:rsidP="00633263">
      <w:pPr>
        <w:ind w:left="720"/>
        <w:jc w:val="both"/>
        <w:rPr>
          <w:rFonts w:ascii="ITC Avant Garde Gothic" w:hAnsi="ITC Avant Garde Gothic"/>
          <w:iCs/>
          <w:sz w:val="22"/>
          <w:szCs w:val="22"/>
        </w:rPr>
      </w:pPr>
      <w:r w:rsidRPr="00633263">
        <w:rPr>
          <w:rFonts w:ascii="ITC Avant Garde Gothic" w:hAnsi="ITC Avant Garde Gothic" w:cs="Arial"/>
          <w:sz w:val="22"/>
          <w:szCs w:val="22"/>
          <w:shd w:val="clear" w:color="auto" w:fill="FFFFFF"/>
        </w:rPr>
        <w:t xml:space="preserve">This policy sets out suggested steps you may wish to take to prevent bribery and corruption in your law firm to comply with </w:t>
      </w:r>
      <w:r w:rsidR="001C7470" w:rsidRPr="00633263">
        <w:rPr>
          <w:rFonts w:ascii="ITC Avant Garde Gothic" w:hAnsi="ITC Avant Garde Gothic" w:cs="Arial"/>
          <w:sz w:val="22"/>
          <w:szCs w:val="22"/>
          <w:shd w:val="clear" w:color="auto" w:fill="FFFFFF"/>
        </w:rPr>
        <w:t>your obligations under the Prevention of Corruption Acts 1889 to 2010, the Proceeds of Crime (Amendment) Act 2005, t</w:t>
      </w:r>
      <w:r w:rsidRPr="00633263">
        <w:rPr>
          <w:rFonts w:ascii="ITC Avant Garde Gothic" w:hAnsi="ITC Avant Garde Gothic" w:cs="Arial"/>
          <w:sz w:val="22"/>
          <w:szCs w:val="22"/>
          <w:shd w:val="clear" w:color="auto" w:fill="FFFFFF"/>
        </w:rPr>
        <w:t xml:space="preserve">he </w:t>
      </w:r>
      <w:r w:rsidR="001C7470" w:rsidRPr="00633263">
        <w:rPr>
          <w:rFonts w:ascii="ITC Avant Garde Gothic" w:hAnsi="ITC Avant Garde Gothic" w:cs="Arial"/>
          <w:sz w:val="22"/>
          <w:szCs w:val="22"/>
          <w:shd w:val="clear" w:color="auto" w:fill="FFFFFF"/>
        </w:rPr>
        <w:t xml:space="preserve">Criminal Justice Act 2011 and any other relevant legislation. </w:t>
      </w:r>
      <w:r w:rsidRPr="00633263">
        <w:rPr>
          <w:rFonts w:ascii="ITC Avant Garde Gothic" w:hAnsi="ITC Avant Garde Gothic" w:cs="Arial"/>
          <w:sz w:val="22"/>
          <w:szCs w:val="22"/>
          <w:shd w:val="clear" w:color="auto" w:fill="FFFFFF"/>
        </w:rPr>
        <w:t>The only defence is that the firm has in place adequate procedures designed to prevent bribery. A clear anti-bribery and corruption policy, which is backed by senior management and communicated to all staff, is central to these procedures.</w:t>
      </w:r>
    </w:p>
    <w:p w14:paraId="3216AE1C" w14:textId="77777777" w:rsidR="004711CB" w:rsidRPr="00633263" w:rsidRDefault="004711CB" w:rsidP="004711CB">
      <w:pPr>
        <w:jc w:val="both"/>
        <w:rPr>
          <w:rFonts w:ascii="ITC Avant Garde Gothic" w:hAnsi="ITC Avant Garde Gothic"/>
          <w:iCs/>
          <w:sz w:val="22"/>
          <w:szCs w:val="22"/>
        </w:rPr>
      </w:pPr>
    </w:p>
    <w:p w14:paraId="2B224516" w14:textId="77777777" w:rsidR="004711CB" w:rsidRDefault="004711CB" w:rsidP="004711CB">
      <w:pPr>
        <w:jc w:val="both"/>
        <w:rPr>
          <w:rFonts w:ascii="ITC Avant Garde Gothic" w:hAnsi="ITC Avant Garde Gothic"/>
          <w:iCs/>
          <w:sz w:val="22"/>
          <w:szCs w:val="22"/>
        </w:rPr>
      </w:pPr>
    </w:p>
    <w:p w14:paraId="5CC11975" w14:textId="77777777" w:rsidR="004711CB" w:rsidRPr="006323E5" w:rsidRDefault="004711CB" w:rsidP="004711CB">
      <w:pPr>
        <w:jc w:val="both"/>
        <w:rPr>
          <w:rFonts w:ascii="ITC Avant Garde Gothic" w:hAnsi="ITC Avant Garde Gothic"/>
          <w:b/>
          <w:bCs/>
          <w:iCs/>
          <w:sz w:val="22"/>
          <w:szCs w:val="22"/>
        </w:rPr>
      </w:pPr>
    </w:p>
    <w:p w14:paraId="76FA8DBE"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14:paraId="051CB5FA" w14:textId="77777777" w:rsidR="00B23343" w:rsidRPr="00B23343" w:rsidRDefault="001026E8" w:rsidP="00AA6F44">
      <w:pPr>
        <w:rPr>
          <w:rFonts w:ascii="ITC Avant Garde Gothic" w:hAnsi="ITC Avant Garde Gothic"/>
          <w:b/>
          <w:bCs/>
          <w:iCs/>
          <w:color w:val="00B050"/>
          <w:sz w:val="22"/>
          <w:szCs w:val="22"/>
        </w:rPr>
      </w:pPr>
      <w:r>
        <w:rPr>
          <w:rFonts w:ascii="ITC Avant Garde Gothic" w:hAnsi="ITC Avant Garde Gothic"/>
          <w:b/>
          <w:bCs/>
          <w:iCs/>
          <w:color w:val="FF0000"/>
          <w:sz w:val="22"/>
          <w:szCs w:val="22"/>
        </w:rPr>
        <w:t>February 2023</w:t>
      </w:r>
    </w:p>
    <w:p w14:paraId="397DE65A" w14:textId="77777777" w:rsidR="003141B4" w:rsidRDefault="003141B4" w:rsidP="003141B4">
      <w:pPr>
        <w:jc w:val="center"/>
        <w:rPr>
          <w:rFonts w:ascii="ITC Avant Garde Gothic" w:hAnsi="ITC Avant Garde Gothic" w:cs="Calibri"/>
          <w:b/>
          <w:sz w:val="32"/>
          <w:szCs w:val="32"/>
        </w:rPr>
      </w:pPr>
    </w:p>
    <w:p w14:paraId="2DFADCD1" w14:textId="77777777" w:rsidR="00AA6F44" w:rsidRDefault="00AA6F44" w:rsidP="003141B4">
      <w:pPr>
        <w:jc w:val="center"/>
        <w:rPr>
          <w:rFonts w:ascii="ITC Avant Garde Gothic" w:hAnsi="ITC Avant Garde Gothic" w:cs="Calibri"/>
          <w:b/>
          <w:sz w:val="32"/>
          <w:szCs w:val="32"/>
        </w:rPr>
      </w:pPr>
    </w:p>
    <w:p w14:paraId="0BF61AC4" w14:textId="77777777" w:rsidR="00AA6F44" w:rsidRDefault="00AA6F44" w:rsidP="003141B4">
      <w:pPr>
        <w:jc w:val="center"/>
        <w:rPr>
          <w:rFonts w:ascii="ITC Avant Garde Gothic" w:hAnsi="ITC Avant Garde Gothic" w:cs="Calibri"/>
          <w:b/>
          <w:sz w:val="32"/>
          <w:szCs w:val="32"/>
        </w:rPr>
      </w:pPr>
    </w:p>
    <w:p w14:paraId="7B6D86B3" w14:textId="77777777" w:rsidR="00AA6F44" w:rsidRDefault="00AA6F44" w:rsidP="003141B4">
      <w:pPr>
        <w:jc w:val="center"/>
        <w:rPr>
          <w:rFonts w:ascii="ITC Avant Garde Gothic" w:hAnsi="ITC Avant Garde Gothic" w:cs="Calibri"/>
          <w:b/>
          <w:sz w:val="32"/>
          <w:szCs w:val="32"/>
        </w:rPr>
      </w:pPr>
    </w:p>
    <w:p w14:paraId="33D57564" w14:textId="77777777" w:rsidR="00AA6F44" w:rsidRDefault="00AA6F44" w:rsidP="003141B4">
      <w:pPr>
        <w:jc w:val="center"/>
        <w:rPr>
          <w:rFonts w:ascii="ITC Avant Garde Gothic" w:hAnsi="ITC Avant Garde Gothic" w:cs="Calibri"/>
          <w:b/>
          <w:sz w:val="32"/>
          <w:szCs w:val="32"/>
        </w:rPr>
      </w:pPr>
    </w:p>
    <w:p w14:paraId="1F055A9E" w14:textId="77777777" w:rsidR="00AA6F44" w:rsidRDefault="00AA6F44" w:rsidP="003141B4">
      <w:pPr>
        <w:jc w:val="center"/>
        <w:rPr>
          <w:rFonts w:ascii="ITC Avant Garde Gothic" w:hAnsi="ITC Avant Garde Gothic" w:cs="Calibri"/>
          <w:b/>
          <w:sz w:val="32"/>
          <w:szCs w:val="32"/>
        </w:rPr>
      </w:pPr>
    </w:p>
    <w:p w14:paraId="2B721858" w14:textId="77777777" w:rsidR="00AA6F44" w:rsidRDefault="00AA6F44" w:rsidP="003141B4">
      <w:pPr>
        <w:jc w:val="center"/>
        <w:rPr>
          <w:rFonts w:ascii="ITC Avant Garde Gothic" w:hAnsi="ITC Avant Garde Gothic" w:cs="Calibri"/>
          <w:b/>
          <w:sz w:val="32"/>
          <w:szCs w:val="32"/>
        </w:rPr>
      </w:pPr>
    </w:p>
    <w:p w14:paraId="531CC39B" w14:textId="77777777" w:rsidR="00AA6F44" w:rsidRDefault="00AA6F44" w:rsidP="003141B4">
      <w:pPr>
        <w:jc w:val="center"/>
        <w:rPr>
          <w:rFonts w:ascii="ITC Avant Garde Gothic" w:hAnsi="ITC Avant Garde Gothic" w:cs="Calibri"/>
          <w:b/>
          <w:sz w:val="32"/>
          <w:szCs w:val="32"/>
        </w:rPr>
      </w:pPr>
    </w:p>
    <w:p w14:paraId="1188F0C5" w14:textId="77777777" w:rsidR="00AA6F44" w:rsidRDefault="00AA6F44" w:rsidP="003141B4">
      <w:pPr>
        <w:jc w:val="center"/>
        <w:rPr>
          <w:rFonts w:ascii="ITC Avant Garde Gothic" w:hAnsi="ITC Avant Garde Gothic" w:cs="Calibri"/>
          <w:b/>
          <w:sz w:val="32"/>
          <w:szCs w:val="32"/>
        </w:rPr>
      </w:pPr>
    </w:p>
    <w:p w14:paraId="4D8978C7" w14:textId="77777777" w:rsidR="00AA6F44" w:rsidRDefault="00AA6F44" w:rsidP="003141B4">
      <w:pPr>
        <w:jc w:val="center"/>
        <w:rPr>
          <w:rFonts w:ascii="ITC Avant Garde Gothic" w:hAnsi="ITC Avant Garde Gothic" w:cs="Calibri"/>
          <w:b/>
          <w:sz w:val="32"/>
          <w:szCs w:val="32"/>
        </w:rPr>
      </w:pPr>
    </w:p>
    <w:p w14:paraId="2DEB4183" w14:textId="77777777" w:rsidR="00AA6F44" w:rsidRDefault="00AA6F44" w:rsidP="003141B4">
      <w:pPr>
        <w:jc w:val="center"/>
        <w:rPr>
          <w:rFonts w:ascii="ITC Avant Garde Gothic" w:hAnsi="ITC Avant Garde Gothic" w:cs="Calibri"/>
          <w:b/>
          <w:sz w:val="32"/>
          <w:szCs w:val="32"/>
        </w:rPr>
      </w:pPr>
    </w:p>
    <w:p w14:paraId="353D028D" w14:textId="77777777" w:rsidR="007173EC" w:rsidRDefault="007173EC" w:rsidP="00A01618">
      <w:pPr>
        <w:rPr>
          <w:rFonts w:ascii="ITC Avant Garde Gothic" w:hAnsi="ITC Avant Garde Gothic" w:cs="Calibri"/>
          <w:b/>
          <w:sz w:val="32"/>
          <w:szCs w:val="32"/>
        </w:rPr>
      </w:pPr>
    </w:p>
    <w:p w14:paraId="0097AB66" w14:textId="77777777" w:rsidR="004711CB" w:rsidRDefault="004711CB" w:rsidP="003141B4">
      <w:pPr>
        <w:jc w:val="center"/>
        <w:rPr>
          <w:rFonts w:ascii="ITC Avant Garde Gothic" w:hAnsi="ITC Avant Garde Gothic" w:cs="Calibri"/>
          <w:b/>
          <w:sz w:val="32"/>
          <w:szCs w:val="32"/>
        </w:rPr>
      </w:pPr>
    </w:p>
    <w:p w14:paraId="5597292B" w14:textId="77777777" w:rsidR="004711CB" w:rsidRDefault="004711CB" w:rsidP="003141B4">
      <w:pPr>
        <w:jc w:val="center"/>
        <w:rPr>
          <w:rFonts w:ascii="ITC Avant Garde Gothic" w:hAnsi="ITC Avant Garde Gothic" w:cs="Calibri"/>
          <w:b/>
          <w:sz w:val="32"/>
          <w:szCs w:val="32"/>
        </w:rPr>
      </w:pPr>
    </w:p>
    <w:p w14:paraId="23132A8B" w14:textId="77777777" w:rsidR="004711CB" w:rsidRDefault="004711CB" w:rsidP="003141B4">
      <w:pPr>
        <w:jc w:val="center"/>
        <w:rPr>
          <w:rFonts w:ascii="ITC Avant Garde Gothic" w:hAnsi="ITC Avant Garde Gothic" w:cs="Calibri"/>
          <w:b/>
          <w:sz w:val="32"/>
          <w:szCs w:val="32"/>
        </w:rPr>
      </w:pPr>
    </w:p>
    <w:p w14:paraId="3153E639" w14:textId="77777777" w:rsidR="004711CB" w:rsidRDefault="004711CB" w:rsidP="003141B4">
      <w:pPr>
        <w:jc w:val="center"/>
        <w:rPr>
          <w:rFonts w:ascii="ITC Avant Garde Gothic" w:hAnsi="ITC Avant Garde Gothic" w:cs="Calibri"/>
          <w:b/>
          <w:sz w:val="32"/>
          <w:szCs w:val="32"/>
        </w:rPr>
      </w:pPr>
    </w:p>
    <w:p w14:paraId="7AB3D65F" w14:textId="77777777" w:rsidR="004711CB" w:rsidRDefault="004711CB" w:rsidP="003141B4">
      <w:pPr>
        <w:jc w:val="center"/>
        <w:rPr>
          <w:rFonts w:ascii="ITC Avant Garde Gothic" w:hAnsi="ITC Avant Garde Gothic" w:cs="Calibri"/>
          <w:b/>
          <w:sz w:val="32"/>
          <w:szCs w:val="32"/>
        </w:rPr>
      </w:pPr>
    </w:p>
    <w:p w14:paraId="6033E728" w14:textId="77777777" w:rsidR="004711CB" w:rsidRDefault="004711CB" w:rsidP="002E6269">
      <w:pPr>
        <w:rPr>
          <w:rFonts w:ascii="ITC Avant Garde Gothic" w:hAnsi="ITC Avant Garde Gothic" w:cs="Calibri"/>
          <w:b/>
          <w:sz w:val="32"/>
          <w:szCs w:val="32"/>
        </w:rPr>
      </w:pPr>
    </w:p>
    <w:p w14:paraId="4237D20E" w14:textId="77777777" w:rsidR="003141B4" w:rsidRDefault="003141B4" w:rsidP="003141B4">
      <w:pPr>
        <w:jc w:val="center"/>
        <w:rPr>
          <w:rFonts w:ascii="ITC Avant Garde Gothic" w:hAnsi="ITC Avant Garde Gothic" w:cs="Calibri"/>
          <w:b/>
          <w:sz w:val="32"/>
          <w:szCs w:val="32"/>
        </w:rPr>
      </w:pPr>
      <w:r w:rsidRPr="00127C04">
        <w:rPr>
          <w:rFonts w:ascii="ITC Avant Garde Gothic" w:hAnsi="ITC Avant Garde Gothic" w:cs="Calibri"/>
          <w:b/>
          <w:sz w:val="32"/>
          <w:szCs w:val="32"/>
        </w:rPr>
        <w:t>[FIRM NAME]</w:t>
      </w:r>
    </w:p>
    <w:p w14:paraId="72824BD5" w14:textId="77777777" w:rsidR="003141B4" w:rsidRPr="00127C04" w:rsidRDefault="003141B4" w:rsidP="003141B4">
      <w:pPr>
        <w:jc w:val="center"/>
        <w:rPr>
          <w:rFonts w:ascii="ITC Avant Garde Gothic" w:hAnsi="ITC Avant Garde Gothic" w:cs="Calibri"/>
          <w:b/>
          <w:sz w:val="32"/>
          <w:szCs w:val="32"/>
        </w:rPr>
      </w:pPr>
    </w:p>
    <w:p w14:paraId="0BA4280A" w14:textId="77777777" w:rsidR="006A0E74" w:rsidRDefault="001C7470" w:rsidP="007F403B">
      <w:pPr>
        <w:jc w:val="center"/>
        <w:rPr>
          <w:rFonts w:ascii="ITC Avant Garde Gothic" w:hAnsi="ITC Avant Garde Gothic" w:cs="Calibri"/>
          <w:b/>
          <w:sz w:val="32"/>
          <w:szCs w:val="32"/>
        </w:rPr>
      </w:pPr>
      <w:r>
        <w:rPr>
          <w:rFonts w:ascii="ITC Avant Garde Gothic" w:hAnsi="ITC Avant Garde Gothic" w:cs="Calibri"/>
          <w:b/>
          <w:sz w:val="32"/>
          <w:szCs w:val="32"/>
        </w:rPr>
        <w:t xml:space="preserve">Anti-corruption and Bribery Policy </w:t>
      </w:r>
    </w:p>
    <w:p w14:paraId="33A0AC46" w14:textId="77777777" w:rsidR="007F403B" w:rsidRPr="000C0355" w:rsidRDefault="007F403B" w:rsidP="007F403B">
      <w:pPr>
        <w:jc w:val="center"/>
        <w:rPr>
          <w:rFonts w:ascii="ITC Avant Garde Gothic" w:hAnsi="ITC Avant Garde Gothic" w:cs="Calibri"/>
          <w:b/>
          <w:sz w:val="32"/>
          <w:szCs w:val="32"/>
        </w:rPr>
      </w:pPr>
    </w:p>
    <w:p w14:paraId="35FDCC74" w14:textId="77777777" w:rsidR="006A0E74" w:rsidRPr="000C0355" w:rsidRDefault="000C0355" w:rsidP="00A25F8B">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7465BB">
        <w:rPr>
          <w:rFonts w:ascii="ITC Avant Garde Gothic" w:hAnsi="ITC Avant Garde Gothic" w:cs="Calibri"/>
          <w:b/>
          <w:sz w:val="24"/>
          <w:szCs w:val="32"/>
        </w:rPr>
        <w:t xml:space="preserve">Policy Statement </w:t>
      </w:r>
    </w:p>
    <w:p w14:paraId="64993B81" w14:textId="2C3528E8" w:rsidR="004711CB" w:rsidRPr="007465BB" w:rsidRDefault="007465BB" w:rsidP="00A25F8B">
      <w:pPr>
        <w:ind w:left="360"/>
        <w:jc w:val="both"/>
        <w:rPr>
          <w:rFonts w:ascii="ITC Avant Garde Gothic" w:hAnsi="ITC Avant Garde Gothic" w:cs="Calibri"/>
          <w:bCs/>
          <w:sz w:val="24"/>
          <w:szCs w:val="24"/>
        </w:rPr>
      </w:pPr>
      <w:r w:rsidRPr="007465BB">
        <w:rPr>
          <w:rFonts w:ascii="ITC Avant Garde Gothic" w:hAnsi="ITC Avant Garde Gothic" w:cs="Calibri"/>
          <w:bCs/>
          <w:sz w:val="24"/>
          <w:szCs w:val="32"/>
        </w:rPr>
        <w:t>It is the policy of</w:t>
      </w:r>
      <w:r>
        <w:rPr>
          <w:rFonts w:ascii="ITC Avant Garde Gothic" w:hAnsi="ITC Avant Garde Gothic" w:cs="Calibri"/>
          <w:bCs/>
          <w:color w:val="FF0000"/>
          <w:sz w:val="24"/>
          <w:szCs w:val="32"/>
        </w:rPr>
        <w:t xml:space="preserve"> </w:t>
      </w:r>
      <w:r w:rsidR="008E2AAF" w:rsidRPr="00DE0A77">
        <w:rPr>
          <w:rFonts w:ascii="ITC Avant Garde Gothic" w:hAnsi="ITC Avant Garde Gothic" w:cs="Calibri"/>
          <w:bCs/>
          <w:i/>
          <w:color w:val="FF0000"/>
          <w:sz w:val="24"/>
          <w:szCs w:val="32"/>
        </w:rPr>
        <w:t xml:space="preserve">[Name of </w:t>
      </w:r>
      <w:r w:rsidR="0077002D" w:rsidRPr="00DE0A77">
        <w:rPr>
          <w:rFonts w:ascii="ITC Avant Garde Gothic" w:hAnsi="ITC Avant Garde Gothic" w:cs="Calibri"/>
          <w:bCs/>
          <w:i/>
          <w:color w:val="FF0000"/>
          <w:sz w:val="24"/>
          <w:szCs w:val="32"/>
        </w:rPr>
        <w:t>f</w:t>
      </w:r>
      <w:r w:rsidR="008E2AAF" w:rsidRPr="00DE0A77">
        <w:rPr>
          <w:rFonts w:ascii="ITC Avant Garde Gothic" w:hAnsi="ITC Avant Garde Gothic" w:cs="Calibri"/>
          <w:bCs/>
          <w:i/>
          <w:color w:val="FF0000"/>
          <w:sz w:val="24"/>
          <w:szCs w:val="32"/>
        </w:rPr>
        <w:t>irm</w:t>
      </w:r>
      <w:r w:rsidR="008E2AAF" w:rsidRPr="00DE0A77">
        <w:rPr>
          <w:rFonts w:ascii="ITC Avant Garde Gothic" w:hAnsi="ITC Avant Garde Gothic" w:cs="Calibri"/>
          <w:bCs/>
          <w:i/>
          <w:color w:val="FF0000"/>
          <w:sz w:val="22"/>
          <w:szCs w:val="22"/>
        </w:rPr>
        <w:t>]</w:t>
      </w:r>
      <w:r w:rsidR="008E2AAF" w:rsidRPr="007465BB">
        <w:rPr>
          <w:rFonts w:ascii="ITC Avant Garde Gothic" w:hAnsi="ITC Avant Garde Gothic" w:cs="Calibri"/>
          <w:bCs/>
          <w:sz w:val="22"/>
          <w:szCs w:val="22"/>
        </w:rPr>
        <w:t xml:space="preserve"> </w:t>
      </w:r>
      <w:r w:rsidRPr="00DE0A77">
        <w:rPr>
          <w:rFonts w:ascii="ITC Avant Garde Gothic" w:hAnsi="ITC Avant Garde Gothic"/>
          <w:sz w:val="24"/>
          <w:szCs w:val="24"/>
          <w:shd w:val="clear" w:color="auto" w:fill="FFFFFF"/>
        </w:rPr>
        <w:t xml:space="preserve">to conduct business in an honest and ethical manner. </w:t>
      </w:r>
      <w:r w:rsidR="00DE0A77">
        <w:rPr>
          <w:rFonts w:ascii="ITC Avant Garde Gothic" w:hAnsi="ITC Avant Garde Gothic"/>
          <w:sz w:val="24"/>
          <w:szCs w:val="24"/>
          <w:shd w:val="clear" w:color="auto" w:fill="FFFFFF"/>
        </w:rPr>
        <w:t xml:space="preserve"> </w:t>
      </w:r>
      <w:r w:rsidRPr="00DE0A77">
        <w:rPr>
          <w:rFonts w:ascii="ITC Avant Garde Gothic" w:hAnsi="ITC Avant Garde Gothic"/>
          <w:sz w:val="24"/>
          <w:szCs w:val="24"/>
          <w:shd w:val="clear" w:color="auto" w:fill="FFFFFF"/>
        </w:rPr>
        <w:t xml:space="preserve">As part of that, the firm </w:t>
      </w:r>
      <w:r w:rsidR="0008779D" w:rsidRPr="00DE0A77">
        <w:rPr>
          <w:rFonts w:ascii="ITC Avant Garde Gothic" w:hAnsi="ITC Avant Garde Gothic" w:cs="Calibri"/>
          <w:bCs/>
          <w:sz w:val="24"/>
          <w:szCs w:val="24"/>
        </w:rPr>
        <w:t xml:space="preserve">takes a zero-tolerance </w:t>
      </w:r>
      <w:r w:rsidR="0008779D" w:rsidRPr="007465BB">
        <w:rPr>
          <w:rFonts w:ascii="ITC Avant Garde Gothic" w:hAnsi="ITC Avant Garde Gothic" w:cs="Calibri"/>
          <w:bCs/>
          <w:sz w:val="24"/>
          <w:szCs w:val="24"/>
        </w:rPr>
        <w:t>approach to bribery and is committed to acting professionally, fairly and with integrity in all its business dealings and relationships, including with clients, supplie</w:t>
      </w:r>
      <w:r w:rsidR="00B52810">
        <w:rPr>
          <w:rFonts w:ascii="ITC Avant Garde Gothic" w:hAnsi="ITC Avant Garde Gothic" w:cs="Calibri"/>
          <w:bCs/>
          <w:sz w:val="24"/>
          <w:szCs w:val="24"/>
        </w:rPr>
        <w:t>r</w:t>
      </w:r>
      <w:r w:rsidR="0008779D" w:rsidRPr="007465BB">
        <w:rPr>
          <w:rFonts w:ascii="ITC Avant Garde Gothic" w:hAnsi="ITC Avant Garde Gothic" w:cs="Calibri"/>
          <w:bCs/>
          <w:sz w:val="24"/>
          <w:szCs w:val="24"/>
        </w:rPr>
        <w:t xml:space="preserve">s and service providers. </w:t>
      </w:r>
    </w:p>
    <w:p w14:paraId="658CBAFF" w14:textId="77777777" w:rsidR="00F60869" w:rsidRPr="007465BB" w:rsidRDefault="00F60869" w:rsidP="00A25F8B">
      <w:pPr>
        <w:ind w:left="360"/>
        <w:jc w:val="both"/>
        <w:rPr>
          <w:rFonts w:ascii="ITC Avant Garde Gothic" w:hAnsi="ITC Avant Garde Gothic" w:cs="Calibri"/>
          <w:bCs/>
          <w:sz w:val="24"/>
          <w:szCs w:val="24"/>
        </w:rPr>
      </w:pPr>
    </w:p>
    <w:p w14:paraId="62EEC17F" w14:textId="77777777" w:rsidR="008569CC" w:rsidRPr="009140C1" w:rsidRDefault="00F44A60" w:rsidP="009140C1">
      <w:pPr>
        <w:ind w:firstLine="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F60869">
        <w:rPr>
          <w:rFonts w:ascii="ITC Avant Garde Gothic" w:hAnsi="ITC Avant Garde Gothic" w:cs="Calibri"/>
          <w:b/>
          <w:sz w:val="24"/>
          <w:szCs w:val="32"/>
        </w:rPr>
        <w:t>Purpose</w:t>
      </w:r>
    </w:p>
    <w:p w14:paraId="7C81FE73" w14:textId="77777777" w:rsidR="008A1698" w:rsidRDefault="00447E19" w:rsidP="00A25F8B">
      <w:pPr>
        <w:ind w:left="360"/>
        <w:jc w:val="both"/>
        <w:rPr>
          <w:rFonts w:ascii="ITC Avant Garde Gothic" w:hAnsi="ITC Avant Garde Gothic" w:cs="Calibri"/>
          <w:bCs/>
          <w:sz w:val="24"/>
          <w:szCs w:val="32"/>
        </w:rPr>
      </w:pPr>
      <w:r>
        <w:rPr>
          <w:rFonts w:ascii="ITC Avant Garde Gothic" w:hAnsi="ITC Avant Garde Gothic" w:cs="Calibri"/>
          <w:bCs/>
          <w:sz w:val="24"/>
          <w:szCs w:val="32"/>
        </w:rPr>
        <w:t>Th</w:t>
      </w:r>
      <w:r w:rsidR="008569CC">
        <w:rPr>
          <w:rFonts w:ascii="ITC Avant Garde Gothic" w:hAnsi="ITC Avant Garde Gothic" w:cs="Calibri"/>
          <w:bCs/>
          <w:sz w:val="24"/>
          <w:szCs w:val="32"/>
        </w:rPr>
        <w:t xml:space="preserve">is policy aims to </w:t>
      </w:r>
      <w:r w:rsidR="008A1698">
        <w:rPr>
          <w:rFonts w:ascii="ITC Avant Garde Gothic" w:hAnsi="ITC Avant Garde Gothic" w:cs="Calibri"/>
          <w:bCs/>
          <w:sz w:val="24"/>
          <w:szCs w:val="32"/>
        </w:rPr>
        <w:t xml:space="preserve">achieve the </w:t>
      </w:r>
      <w:r w:rsidR="0062652F">
        <w:rPr>
          <w:rFonts w:ascii="ITC Avant Garde Gothic" w:hAnsi="ITC Avant Garde Gothic" w:cs="Calibri"/>
          <w:bCs/>
          <w:sz w:val="24"/>
          <w:szCs w:val="32"/>
        </w:rPr>
        <w:t>following: -</w:t>
      </w:r>
    </w:p>
    <w:p w14:paraId="220B6F66" w14:textId="77777777" w:rsidR="008A1698"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w:t>
      </w:r>
      <w:r w:rsidR="0008779D">
        <w:rPr>
          <w:rFonts w:ascii="ITC Avant Garde Gothic" w:hAnsi="ITC Avant Garde Gothic" w:cs="Calibri"/>
          <w:bCs/>
          <w:sz w:val="24"/>
          <w:szCs w:val="32"/>
        </w:rPr>
        <w:t>set out the firms’ responsibilities as an employer</w:t>
      </w:r>
    </w:p>
    <w:p w14:paraId="2BBD6C01" w14:textId="77777777" w:rsidR="009B2EFE" w:rsidRDefault="007072FC" w:rsidP="00745048">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To s</w:t>
      </w:r>
      <w:r w:rsidR="007465BB">
        <w:rPr>
          <w:rFonts w:ascii="ITC Avant Garde Gothic" w:hAnsi="ITC Avant Garde Gothic" w:cs="Calibri"/>
          <w:bCs/>
          <w:sz w:val="24"/>
          <w:szCs w:val="32"/>
        </w:rPr>
        <w:t>et out th</w:t>
      </w:r>
      <w:r w:rsidR="00B52810">
        <w:rPr>
          <w:rFonts w:ascii="ITC Avant Garde Gothic" w:hAnsi="ITC Avant Garde Gothic" w:cs="Calibri"/>
          <w:bCs/>
          <w:sz w:val="24"/>
          <w:szCs w:val="32"/>
        </w:rPr>
        <w:t>e</w:t>
      </w:r>
      <w:r w:rsidR="007465BB">
        <w:rPr>
          <w:rFonts w:ascii="ITC Avant Garde Gothic" w:hAnsi="ITC Avant Garde Gothic" w:cs="Calibri"/>
          <w:bCs/>
          <w:sz w:val="24"/>
          <w:szCs w:val="32"/>
        </w:rPr>
        <w:t xml:space="preserve"> responsibilities of the firms’ partners, fee earners and employees generally, any contractors and any other individuals working for and with the firm in upholding the principles of this policy </w:t>
      </w:r>
    </w:p>
    <w:p w14:paraId="1CE534F0" w14:textId="77777777" w:rsidR="008569CC" w:rsidRPr="009B2EFE" w:rsidRDefault="007E4D58">
      <w:pPr>
        <w:numPr>
          <w:ilvl w:val="0"/>
          <w:numId w:val="5"/>
        </w:numPr>
        <w:jc w:val="both"/>
        <w:rPr>
          <w:rFonts w:ascii="ITC Avant Garde Gothic" w:hAnsi="ITC Avant Garde Gothic" w:cs="Calibri"/>
          <w:bCs/>
          <w:sz w:val="24"/>
          <w:szCs w:val="32"/>
        </w:rPr>
      </w:pPr>
      <w:r w:rsidRPr="009B2EFE">
        <w:rPr>
          <w:rFonts w:ascii="ITC Avant Garde Gothic" w:hAnsi="ITC Avant Garde Gothic" w:cs="Calibri"/>
          <w:bCs/>
          <w:sz w:val="24"/>
          <w:szCs w:val="32"/>
        </w:rPr>
        <w:t xml:space="preserve">To set out clearly and simply </w:t>
      </w:r>
      <w:r w:rsidR="009B2EFE">
        <w:rPr>
          <w:rFonts w:ascii="ITC Avant Garde Gothic" w:hAnsi="ITC Avant Garde Gothic" w:cs="Calibri"/>
          <w:bCs/>
          <w:sz w:val="24"/>
          <w:szCs w:val="32"/>
        </w:rPr>
        <w:t>information and guidance on how to recognise and deal with bribery and corruption issues</w:t>
      </w:r>
    </w:p>
    <w:p w14:paraId="202C951C" w14:textId="77777777" w:rsidR="008569CC" w:rsidRDefault="008569CC" w:rsidP="00A25F8B">
      <w:pPr>
        <w:ind w:left="360"/>
        <w:jc w:val="both"/>
        <w:rPr>
          <w:rFonts w:ascii="ITC Avant Garde Gothic" w:hAnsi="ITC Avant Garde Gothic" w:cs="Calibri"/>
          <w:bCs/>
          <w:sz w:val="24"/>
          <w:szCs w:val="32"/>
        </w:rPr>
      </w:pPr>
    </w:p>
    <w:p w14:paraId="6961164E" w14:textId="77777777" w:rsidR="006A0E74" w:rsidRPr="000C0355" w:rsidRDefault="004507A9" w:rsidP="00DE0A77">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140C1">
        <w:rPr>
          <w:rFonts w:ascii="ITC Avant Garde Gothic" w:hAnsi="ITC Avant Garde Gothic" w:cs="Calibri"/>
          <w:b/>
          <w:sz w:val="24"/>
          <w:szCs w:val="32"/>
        </w:rPr>
        <w:t>Scope</w:t>
      </w:r>
    </w:p>
    <w:p w14:paraId="4CA1A4F2" w14:textId="77777777" w:rsidR="009B2EFE" w:rsidRPr="009B2EFE" w:rsidRDefault="009B2EFE" w:rsidP="00DE0A77">
      <w:pPr>
        <w:pStyle w:val="NormalWeb"/>
        <w:shd w:val="clear" w:color="auto" w:fill="FFFFFF"/>
        <w:spacing w:before="0" w:beforeAutospacing="0" w:after="0" w:afterAutospacing="0" w:line="345" w:lineRule="atLeast"/>
        <w:ind w:left="336"/>
        <w:jc w:val="both"/>
        <w:rPr>
          <w:rFonts w:ascii="ITC Avant Garde Gothic" w:hAnsi="ITC Avant Garde Gothic"/>
        </w:rPr>
      </w:pPr>
      <w:r w:rsidRPr="009B2EFE">
        <w:rPr>
          <w:rFonts w:ascii="ITC Avant Garde Gothic" w:hAnsi="ITC Avant Garde Gothic"/>
        </w:rPr>
        <w:t>This Anti-Corruption and bribery Policy (the </w:t>
      </w:r>
      <w:r w:rsidRPr="009B2EFE">
        <w:rPr>
          <w:rStyle w:val="Strong"/>
          <w:rFonts w:ascii="ITC Avant Garde Gothic" w:hAnsi="ITC Avant Garde Gothic"/>
        </w:rPr>
        <w:t>Policy</w:t>
      </w:r>
      <w:r w:rsidRPr="009B2EFE">
        <w:rPr>
          <w:rFonts w:ascii="ITC Avant Garde Gothic" w:hAnsi="ITC Avant Garde Gothic"/>
        </w:rPr>
        <w:t>) applies to all individuals working for or on behalf of the Firm at all levels and grades, whether permanent, fixed-term or temporary, and wherever located, including consultants, contractors, seconded staff, casual staff, agency staff, volunteers, agents, sponsors and any other person who performs services for or on behalf of the Firm, (collectively referred to as </w:t>
      </w:r>
      <w:r w:rsidRPr="009B2EFE">
        <w:rPr>
          <w:rStyle w:val="Strong"/>
          <w:rFonts w:ascii="ITC Avant Garde Gothic" w:hAnsi="ITC Avant Garde Gothic"/>
        </w:rPr>
        <w:t>Workers </w:t>
      </w:r>
      <w:r w:rsidRPr="009B2EFE">
        <w:rPr>
          <w:rFonts w:ascii="ITC Avant Garde Gothic" w:hAnsi="ITC Avant Garde Gothic"/>
        </w:rPr>
        <w:t>in this policy).</w:t>
      </w:r>
    </w:p>
    <w:p w14:paraId="7041C65B" w14:textId="77777777" w:rsidR="009B2EFE" w:rsidRPr="009B2EFE" w:rsidRDefault="009B2EFE" w:rsidP="00DE0A77">
      <w:pPr>
        <w:pStyle w:val="NormalWeb"/>
        <w:shd w:val="clear" w:color="auto" w:fill="FFFFFF"/>
        <w:spacing w:before="0" w:beforeAutospacing="0" w:after="0" w:afterAutospacing="0" w:line="345" w:lineRule="atLeast"/>
        <w:jc w:val="both"/>
        <w:rPr>
          <w:rFonts w:ascii="ITC Avant Garde Gothic" w:hAnsi="ITC Avant Garde Gothic"/>
        </w:rPr>
      </w:pPr>
    </w:p>
    <w:p w14:paraId="26638739" w14:textId="77777777" w:rsidR="009B2EFE" w:rsidRPr="009B2EFE" w:rsidRDefault="009B2EFE" w:rsidP="00DE0A77">
      <w:pPr>
        <w:pStyle w:val="NormalWeb"/>
        <w:shd w:val="clear" w:color="auto" w:fill="FFFFFF"/>
        <w:spacing w:before="0" w:beforeAutospacing="0" w:after="0" w:afterAutospacing="0" w:line="345" w:lineRule="atLeast"/>
        <w:ind w:left="336"/>
        <w:jc w:val="both"/>
        <w:rPr>
          <w:rFonts w:ascii="ITC Avant Garde Gothic" w:hAnsi="ITC Avant Garde Gothic"/>
        </w:rPr>
      </w:pPr>
      <w:r w:rsidRPr="009B2EFE">
        <w:rPr>
          <w:rFonts w:ascii="ITC Avant Garde Gothic" w:hAnsi="ITC Avant Garde Gothic"/>
        </w:rPr>
        <w:t>In this policy, </w:t>
      </w:r>
      <w:r w:rsidRPr="009B2EFE">
        <w:rPr>
          <w:rStyle w:val="Strong"/>
          <w:rFonts w:ascii="ITC Avant Garde Gothic" w:hAnsi="ITC Avant Garde Gothic"/>
        </w:rPr>
        <w:t>Third Party</w:t>
      </w:r>
      <w:r w:rsidRPr="009B2EFE">
        <w:rPr>
          <w:rFonts w:ascii="ITC Avant Garde Gothic" w:hAnsi="ITC Avant Garde Gothic"/>
        </w:rPr>
        <w:t> means any individual or organisation that Workers come into contact with during the course of work and the running of the Firm’s business, and includes actual and potential clients, intermediaries, referrers of work, suppliers, distributors, business contacts, agents, advisers, government and public bodies (including their advisers, representatives and officials), politicians and political parties.</w:t>
      </w:r>
    </w:p>
    <w:p w14:paraId="53475A6A" w14:textId="77777777" w:rsidR="009E0B16" w:rsidRDefault="009E0B16" w:rsidP="00DE0A77">
      <w:pPr>
        <w:ind w:left="360"/>
        <w:jc w:val="both"/>
        <w:rPr>
          <w:rFonts w:ascii="ITC Avant Garde Gothic" w:hAnsi="ITC Avant Garde Gothic" w:cs="Calibri"/>
          <w:bCs/>
          <w:sz w:val="24"/>
          <w:szCs w:val="32"/>
        </w:rPr>
      </w:pPr>
    </w:p>
    <w:p w14:paraId="73648400" w14:textId="77777777" w:rsidR="009E0B16" w:rsidRPr="000C6F1C" w:rsidRDefault="007E5436" w:rsidP="00DE0A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What is Bribery? </w:t>
      </w:r>
    </w:p>
    <w:p w14:paraId="7228D8A0" w14:textId="77777777" w:rsidR="00004A28" w:rsidRPr="00DE0A77" w:rsidRDefault="007E5436" w:rsidP="00DE0A77">
      <w:pPr>
        <w:ind w:left="360"/>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 xml:space="preserve">A "bribe" is defined as a financial advantage or other reward or inducement that is offered to, promised to, given to, or received by an individual or company to induce or influence that individual or company to perform its functions or duties in an improper manner (i.e. not in good faith, not impartially, or not in accordance with a position of trust). </w:t>
      </w:r>
    </w:p>
    <w:p w14:paraId="77349FC2" w14:textId="10670891" w:rsidR="005E08C8" w:rsidRDefault="005E08C8" w:rsidP="00BF36AF">
      <w:pPr>
        <w:jc w:val="both"/>
        <w:rPr>
          <w:rFonts w:ascii="ITC Avant Garde Gothic" w:hAnsi="ITC Avant Garde Gothic" w:cs="Calibri"/>
          <w:bCs/>
          <w:sz w:val="24"/>
          <w:szCs w:val="32"/>
        </w:rPr>
      </w:pPr>
    </w:p>
    <w:p w14:paraId="5BC069DB" w14:textId="3AA19796" w:rsidR="00BF36AF" w:rsidRDefault="00BF36AF" w:rsidP="00BF36AF">
      <w:pPr>
        <w:jc w:val="both"/>
        <w:rPr>
          <w:rFonts w:ascii="ITC Avant Garde Gothic" w:hAnsi="ITC Avant Garde Gothic" w:cs="Calibri"/>
          <w:bCs/>
          <w:sz w:val="24"/>
          <w:szCs w:val="32"/>
        </w:rPr>
      </w:pPr>
    </w:p>
    <w:p w14:paraId="64411781" w14:textId="5E361672" w:rsidR="00BF36AF" w:rsidRDefault="00BF36AF" w:rsidP="00BF36AF">
      <w:pPr>
        <w:jc w:val="both"/>
        <w:rPr>
          <w:rFonts w:ascii="ITC Avant Garde Gothic" w:hAnsi="ITC Avant Garde Gothic" w:cs="Calibri"/>
          <w:bCs/>
          <w:sz w:val="24"/>
          <w:szCs w:val="32"/>
        </w:rPr>
      </w:pPr>
    </w:p>
    <w:p w14:paraId="5C08066D" w14:textId="77777777" w:rsidR="00BF36AF" w:rsidRDefault="00BF36AF" w:rsidP="00BF36AF">
      <w:pPr>
        <w:jc w:val="both"/>
        <w:rPr>
          <w:rFonts w:ascii="ITC Avant Garde Gothic" w:hAnsi="ITC Avant Garde Gothic" w:cs="Calibri"/>
          <w:bCs/>
          <w:sz w:val="24"/>
          <w:szCs w:val="32"/>
        </w:rPr>
      </w:pPr>
    </w:p>
    <w:p w14:paraId="38E1BB74" w14:textId="77777777" w:rsidR="00107BDA" w:rsidRPr="00693030" w:rsidRDefault="007E5436" w:rsidP="00366DEB">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Gifts and Hospitality </w:t>
      </w:r>
    </w:p>
    <w:p w14:paraId="46E13339" w14:textId="77777777" w:rsidR="00107BDA" w:rsidRPr="00DE0A77" w:rsidRDefault="00107BDA" w:rsidP="00366DEB">
      <w:pPr>
        <w:ind w:left="360"/>
        <w:jc w:val="both"/>
        <w:rPr>
          <w:rFonts w:ascii="ITC Avant Garde Gothic" w:hAnsi="ITC Avant Garde Gothic" w:cs="Calibri"/>
          <w:bCs/>
          <w:sz w:val="24"/>
          <w:szCs w:val="32"/>
        </w:rPr>
      </w:pPr>
    </w:p>
    <w:p w14:paraId="4876E2A1" w14:textId="77777777" w:rsidR="00004A28" w:rsidRPr="00DE0A77" w:rsidRDefault="007E5436" w:rsidP="00366DEB">
      <w:pPr>
        <w:ind w:left="360"/>
        <w:jc w:val="both"/>
        <w:rPr>
          <w:rFonts w:ascii="ITC Avant Garde Gothic" w:hAnsi="ITC Avant Garde Gothic"/>
          <w:sz w:val="24"/>
          <w:szCs w:val="24"/>
          <w:shd w:val="clear" w:color="auto" w:fill="FFFFFF"/>
        </w:rPr>
      </w:pPr>
      <w:r w:rsidRPr="00DE0A77">
        <w:rPr>
          <w:rFonts w:ascii="ITC Avant Garde Gothic" w:hAnsi="ITC Avant Garde Gothic"/>
          <w:sz w:val="24"/>
          <w:szCs w:val="24"/>
          <w:shd w:val="clear" w:color="auto" w:fill="FFFFFF"/>
        </w:rPr>
        <w:t xml:space="preserve">This Policy does not prohibit normal and appropriate gifts and hospitality (given and received) to or from Third Parties unless otherwise specifically stated. </w:t>
      </w:r>
      <w:r w:rsidR="00B52810" w:rsidRPr="00DE0A77">
        <w:rPr>
          <w:rFonts w:ascii="ITC Avant Garde Gothic" w:hAnsi="ITC Avant Garde Gothic"/>
          <w:sz w:val="24"/>
          <w:szCs w:val="24"/>
          <w:shd w:val="clear" w:color="auto" w:fill="FFFFFF"/>
        </w:rPr>
        <w:t>We</w:t>
      </w:r>
      <w:r w:rsidRPr="00DE0A77">
        <w:rPr>
          <w:rFonts w:ascii="ITC Avant Garde Gothic" w:hAnsi="ITC Avant Garde Gothic"/>
          <w:sz w:val="24"/>
          <w:szCs w:val="24"/>
          <w:shd w:val="clear" w:color="auto" w:fill="FFFFFF"/>
        </w:rPr>
        <w:t xml:space="preserve"> have specific internal policies and procedures (please see the firms Gifts and Hospitality Policy) which provide guidance as to what is to be regarded as normal and appropriate gifts and hospitality in terms of financial limits, subject to the principles set out below, namely that any gift or hospitality:</w:t>
      </w:r>
    </w:p>
    <w:p w14:paraId="13E11AED" w14:textId="77777777" w:rsidR="007E5436" w:rsidRPr="00DE0A77" w:rsidRDefault="007E5436" w:rsidP="007E5436">
      <w:pPr>
        <w:jc w:val="both"/>
        <w:rPr>
          <w:rFonts w:ascii="ITC Avant Garde Gothic" w:hAnsi="ITC Avant Garde Gothic"/>
          <w:sz w:val="24"/>
          <w:szCs w:val="24"/>
          <w:shd w:val="clear" w:color="auto" w:fill="FFFFFF"/>
        </w:rPr>
      </w:pPr>
    </w:p>
    <w:p w14:paraId="3DD2A0CF"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not be made with the intention of improperly influencing a Third Party or Worker to obtain or retain business or a business advantage, or to reward the provision or retention of business or a business advantage, or in explicit or implicit exchange for favours or benefits;</w:t>
      </w:r>
    </w:p>
    <w:p w14:paraId="546FED34"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comply with local law in all relevant countries;</w:t>
      </w:r>
    </w:p>
    <w:p w14:paraId="64EBD315"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be given in the name of the organisation, not in an individual’s name;</w:t>
      </w:r>
    </w:p>
    <w:p w14:paraId="460DBBBF"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not include cash or a cash equivalent;</w:t>
      </w:r>
    </w:p>
    <w:p w14:paraId="17E8768A"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be appropriate in the circumstances;</w:t>
      </w:r>
    </w:p>
    <w:p w14:paraId="4C18520A"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be of an appropriate type and value and given at an appropriate time taking into account the reason for the gift;</w:t>
      </w:r>
    </w:p>
    <w:p w14:paraId="5C103587"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must be given openly, not secretly; and</w:t>
      </w:r>
    </w:p>
    <w:p w14:paraId="74E26B75" w14:textId="77777777" w:rsidR="007E5436" w:rsidRPr="00DE0A77" w:rsidRDefault="007E5436" w:rsidP="00DE0A77">
      <w:pPr>
        <w:numPr>
          <w:ilvl w:val="0"/>
          <w:numId w:val="24"/>
        </w:numPr>
        <w:shd w:val="clear" w:color="auto" w:fill="FFFFFF"/>
        <w:spacing w:line="345" w:lineRule="atLeast"/>
        <w:jc w:val="both"/>
        <w:rPr>
          <w:rFonts w:ascii="ITC Avant Garde Gothic" w:hAnsi="ITC Avant Garde Gothic" w:cs="Calibri"/>
          <w:bCs/>
          <w:sz w:val="24"/>
          <w:szCs w:val="32"/>
          <w:u w:val="single"/>
        </w:rPr>
      </w:pPr>
      <w:r w:rsidRPr="00DE0A77">
        <w:rPr>
          <w:rFonts w:ascii="ITC Avant Garde Gothic" w:hAnsi="ITC Avant Garde Gothic"/>
          <w:sz w:val="24"/>
          <w:szCs w:val="24"/>
          <w:lang w:val="en-IE" w:eastAsia="en-IE" w:bidi="ar-SA"/>
        </w:rPr>
        <w:t xml:space="preserve">in the case of gifts, they must not be offered to, or accepted from, government officials or representatives, politicians or political parties, without the prior approval of either the Compliance Officer/Principal or Managing Partner </w:t>
      </w:r>
    </w:p>
    <w:p w14:paraId="2D416B87" w14:textId="77777777" w:rsidR="000A5E43" w:rsidRPr="007E5436" w:rsidRDefault="000A5E43" w:rsidP="000A5E43">
      <w:pPr>
        <w:shd w:val="clear" w:color="auto" w:fill="FFFFFF"/>
        <w:spacing w:line="345" w:lineRule="atLeast"/>
        <w:jc w:val="both"/>
        <w:rPr>
          <w:rFonts w:ascii="ITC Avant Garde Gothic" w:hAnsi="ITC Avant Garde Gothic" w:cs="Calibri"/>
          <w:bCs/>
          <w:sz w:val="24"/>
          <w:szCs w:val="32"/>
          <w:u w:val="single"/>
        </w:rPr>
      </w:pPr>
    </w:p>
    <w:p w14:paraId="41C6F5FB" w14:textId="77777777" w:rsidR="000A5E43" w:rsidRPr="000A5E43" w:rsidRDefault="000A5E43" w:rsidP="000A5E43">
      <w:pPr>
        <w:shd w:val="clear" w:color="auto" w:fill="FFFFFF"/>
        <w:spacing w:line="375" w:lineRule="atLeast"/>
        <w:outlineLvl w:val="2"/>
        <w:rPr>
          <w:rFonts w:ascii="ITC Avant Garde Gothic" w:hAnsi="ITC Avant Garde Gothic"/>
          <w:b/>
          <w:bCs/>
          <w:sz w:val="24"/>
          <w:szCs w:val="24"/>
          <w:lang w:val="en-IE" w:eastAsia="en-IE" w:bidi="ar-SA"/>
        </w:rPr>
      </w:pPr>
      <w:r w:rsidRPr="000A5E43">
        <w:rPr>
          <w:rFonts w:ascii="ITC Avant Garde Gothic" w:hAnsi="ITC Avant Garde Gothic"/>
          <w:b/>
          <w:bCs/>
          <w:sz w:val="24"/>
          <w:szCs w:val="24"/>
          <w:lang w:val="en-IE" w:eastAsia="en-IE" w:bidi="ar-SA"/>
        </w:rPr>
        <w:t>What is not acceptable?</w:t>
      </w:r>
    </w:p>
    <w:p w14:paraId="08D77328" w14:textId="77777777" w:rsidR="000A5E43" w:rsidRDefault="000A5E43" w:rsidP="000A5E43">
      <w:pPr>
        <w:shd w:val="clear" w:color="auto" w:fill="FFFFFF"/>
        <w:spacing w:line="345" w:lineRule="atLeast"/>
        <w:rPr>
          <w:rFonts w:ascii="ITC Avant Garde Gothic" w:hAnsi="ITC Avant Garde Gothic"/>
          <w:sz w:val="24"/>
          <w:szCs w:val="24"/>
          <w:lang w:val="en-IE" w:eastAsia="en-IE" w:bidi="ar-SA"/>
        </w:rPr>
      </w:pPr>
    </w:p>
    <w:p w14:paraId="4C697842" w14:textId="77777777" w:rsidR="000A5E43" w:rsidRPr="00DE0A77" w:rsidRDefault="000A5E43" w:rsidP="000A5E43">
      <w:pPr>
        <w:shd w:val="clear" w:color="auto" w:fill="FFFFFF"/>
        <w:spacing w:line="345" w:lineRule="atLeast"/>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It is not acceptable for any Worker (or someone on their behalf) to:</w:t>
      </w:r>
    </w:p>
    <w:p w14:paraId="053754B2" w14:textId="77777777" w:rsidR="000A5E43" w:rsidRPr="00DE0A77" w:rsidRDefault="000A5E43" w:rsidP="00DE0A77">
      <w:pPr>
        <w:numPr>
          <w:ilvl w:val="0"/>
          <w:numId w:val="26"/>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give, promise to give, or offer, a payment, gift or hospitality with the expectation or hope that they or the Firm will improperly be given a business advantage, or as a reward for a business advantage already improperly given;</w:t>
      </w:r>
    </w:p>
    <w:p w14:paraId="36B8E68A" w14:textId="77777777" w:rsidR="000A5E43" w:rsidRPr="00DE0A77" w:rsidRDefault="000A5E43" w:rsidP="00DE0A77">
      <w:pPr>
        <w:numPr>
          <w:ilvl w:val="0"/>
          <w:numId w:val="26"/>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give, promise to give, or offer, a payment, gift or hospitality to a government official, agent or representative to facilitate or expedite a routine procedure;</w:t>
      </w:r>
    </w:p>
    <w:p w14:paraId="6E71069C" w14:textId="77777777" w:rsidR="000A5E43" w:rsidRPr="00DE0A77" w:rsidRDefault="000A5E43" w:rsidP="00DE0A77">
      <w:pPr>
        <w:numPr>
          <w:ilvl w:val="0"/>
          <w:numId w:val="26"/>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accept payment from a Third Party where it is known or suspected that it is offered or given with the expectation that the Third Party will improperly obtain a business advantage;</w:t>
      </w:r>
    </w:p>
    <w:p w14:paraId="01177DA5" w14:textId="77777777" w:rsidR="000A5E43" w:rsidRPr="00DE0A77" w:rsidRDefault="000A5E43" w:rsidP="00DE0A77">
      <w:pPr>
        <w:numPr>
          <w:ilvl w:val="0"/>
          <w:numId w:val="26"/>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accept a gift or hospitality from a Third Party where it is known or suspected that it is offered or provided with an expectation that a business advantage will be improperly provided by the Firm in return;</w:t>
      </w:r>
    </w:p>
    <w:p w14:paraId="7D3BD6DD" w14:textId="77777777" w:rsidR="000A5E43" w:rsidRPr="00DE0A77" w:rsidRDefault="000A5E43" w:rsidP="00DE0A77">
      <w:pPr>
        <w:numPr>
          <w:ilvl w:val="0"/>
          <w:numId w:val="26"/>
        </w:numPr>
        <w:shd w:val="clear" w:color="auto" w:fill="FFFFFF"/>
        <w:spacing w:line="345" w:lineRule="atLeast"/>
        <w:jc w:val="both"/>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threaten or retaliate against another Worker who has refused to commit a bribery offence or who has raised concerns under this Policy; or</w:t>
      </w:r>
    </w:p>
    <w:p w14:paraId="7BAED7C4" w14:textId="77777777" w:rsidR="000A5E43" w:rsidRPr="00DE0A77" w:rsidRDefault="000A5E43" w:rsidP="000A5E43">
      <w:pPr>
        <w:numPr>
          <w:ilvl w:val="0"/>
          <w:numId w:val="26"/>
        </w:numPr>
        <w:shd w:val="clear" w:color="auto" w:fill="FFFFFF"/>
        <w:spacing w:line="345" w:lineRule="atLeast"/>
        <w:rPr>
          <w:rFonts w:ascii="ITC Avant Garde Gothic" w:hAnsi="ITC Avant Garde Gothic"/>
          <w:sz w:val="24"/>
          <w:szCs w:val="24"/>
          <w:lang w:val="en-IE" w:eastAsia="en-IE" w:bidi="ar-SA"/>
        </w:rPr>
      </w:pPr>
      <w:r w:rsidRPr="00DE0A77">
        <w:rPr>
          <w:rFonts w:ascii="ITC Avant Garde Gothic" w:hAnsi="ITC Avant Garde Gothic"/>
          <w:sz w:val="24"/>
          <w:szCs w:val="24"/>
          <w:lang w:val="en-IE" w:eastAsia="en-IE" w:bidi="ar-SA"/>
        </w:rPr>
        <w:t>engage in any activity that might lead to a breach of this Policy.</w:t>
      </w:r>
    </w:p>
    <w:p w14:paraId="7D986CC4" w14:textId="77777777" w:rsidR="00E422B4" w:rsidRDefault="00E422B4" w:rsidP="00E422B4">
      <w:pPr>
        <w:ind w:left="1080"/>
        <w:jc w:val="both"/>
        <w:rPr>
          <w:rFonts w:ascii="ITC Avant Garde Gothic" w:hAnsi="ITC Avant Garde Gothic" w:cs="Calibri"/>
          <w:bCs/>
          <w:sz w:val="24"/>
          <w:szCs w:val="32"/>
        </w:rPr>
      </w:pPr>
    </w:p>
    <w:p w14:paraId="5B919110" w14:textId="77777777" w:rsidR="000A5E43" w:rsidRPr="000A5E43" w:rsidRDefault="000A5E43" w:rsidP="000A5E43">
      <w:pPr>
        <w:shd w:val="clear" w:color="auto" w:fill="FFFFFF"/>
        <w:spacing w:line="375" w:lineRule="atLeast"/>
        <w:outlineLvl w:val="2"/>
        <w:rPr>
          <w:rFonts w:ascii="ITC Avant Garde Gothic" w:hAnsi="ITC Avant Garde Gothic"/>
          <w:b/>
          <w:bCs/>
          <w:sz w:val="24"/>
          <w:szCs w:val="24"/>
          <w:lang w:val="en-IE" w:eastAsia="en-IE" w:bidi="ar-SA"/>
        </w:rPr>
      </w:pPr>
      <w:r w:rsidRPr="000A5E43">
        <w:rPr>
          <w:rFonts w:ascii="ITC Avant Garde Gothic" w:hAnsi="ITC Avant Garde Gothic"/>
          <w:b/>
          <w:bCs/>
          <w:sz w:val="24"/>
          <w:szCs w:val="24"/>
          <w:lang w:val="en-IE" w:eastAsia="en-IE" w:bidi="ar-SA"/>
        </w:rPr>
        <w:t>Charitable donations and sponsorship</w:t>
      </w:r>
    </w:p>
    <w:p w14:paraId="7A77085F"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The Firm only makes charitable donations and provides sponsorship that are legal and ethical and which are in accordance with the Firm’s internal policies and procedures.</w:t>
      </w:r>
    </w:p>
    <w:p w14:paraId="4389247D" w14:textId="77777777" w:rsidR="000A5E43" w:rsidRDefault="000A5E43" w:rsidP="00DE0A77">
      <w:pPr>
        <w:shd w:val="clear" w:color="auto" w:fill="FFFFFF"/>
        <w:spacing w:line="375" w:lineRule="atLeast"/>
        <w:jc w:val="both"/>
        <w:outlineLvl w:val="2"/>
        <w:rPr>
          <w:rFonts w:ascii="ITC Avant Garde Gothic" w:hAnsi="ITC Avant Garde Gothic"/>
          <w:b/>
          <w:bCs/>
          <w:sz w:val="24"/>
          <w:szCs w:val="24"/>
          <w:lang w:val="en-IE" w:eastAsia="en-IE" w:bidi="ar-SA"/>
        </w:rPr>
      </w:pPr>
    </w:p>
    <w:p w14:paraId="7F49B289" w14:textId="77777777" w:rsidR="000A5E43" w:rsidRPr="000A5E43" w:rsidRDefault="000A5E43" w:rsidP="00DE0A77">
      <w:pPr>
        <w:shd w:val="clear" w:color="auto" w:fill="FFFFFF"/>
        <w:spacing w:line="375" w:lineRule="atLeast"/>
        <w:jc w:val="both"/>
        <w:outlineLvl w:val="2"/>
        <w:rPr>
          <w:rFonts w:ascii="ITC Avant Garde Gothic" w:hAnsi="ITC Avant Garde Gothic"/>
          <w:b/>
          <w:bCs/>
          <w:sz w:val="24"/>
          <w:szCs w:val="24"/>
          <w:lang w:val="en-IE" w:eastAsia="en-IE" w:bidi="ar-SA"/>
        </w:rPr>
      </w:pPr>
      <w:r w:rsidRPr="000A5E43">
        <w:rPr>
          <w:rFonts w:ascii="ITC Avant Garde Gothic" w:hAnsi="ITC Avant Garde Gothic"/>
          <w:b/>
          <w:bCs/>
          <w:sz w:val="24"/>
          <w:szCs w:val="24"/>
          <w:lang w:val="en-IE" w:eastAsia="en-IE" w:bidi="ar-SA"/>
        </w:rPr>
        <w:t>Record keeping</w:t>
      </w:r>
    </w:p>
    <w:p w14:paraId="49533DE3"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We keep appropriate financial records and have appropriate internal controls in place which evidence the business reason for gifts, hospitality and payments made and received.</w:t>
      </w:r>
      <w:r w:rsidRPr="000A5E43">
        <w:t xml:space="preserve"> </w:t>
      </w:r>
      <w:r w:rsidRPr="000A5E43">
        <w:rPr>
          <w:rFonts w:ascii="ITC Avant Garde Gothic" w:hAnsi="ITC Avant Garde Gothic"/>
          <w:sz w:val="24"/>
          <w:szCs w:val="24"/>
        </w:rPr>
        <w:t>All accounts, invoices, memoranda or other documents relating to dealings with third parties, such as clients, suppliers etc. should be prepared and maintained with strict accuracy and completeness. No accounts must be kept "off-book" to facilitate or conceal improper payments.</w:t>
      </w:r>
    </w:p>
    <w:p w14:paraId="1979FAB8" w14:textId="77777777" w:rsidR="000A5E43" w:rsidRDefault="000A5E43" w:rsidP="00DE0A77">
      <w:pPr>
        <w:shd w:val="clear" w:color="auto" w:fill="FFFFFF"/>
        <w:spacing w:line="375" w:lineRule="atLeast"/>
        <w:jc w:val="both"/>
        <w:outlineLvl w:val="2"/>
        <w:rPr>
          <w:rFonts w:ascii="ITC Avant Garde Gothic" w:hAnsi="ITC Avant Garde Gothic"/>
          <w:b/>
          <w:bCs/>
          <w:sz w:val="24"/>
          <w:szCs w:val="24"/>
          <w:lang w:val="en-IE" w:eastAsia="en-IE" w:bidi="ar-SA"/>
        </w:rPr>
      </w:pPr>
    </w:p>
    <w:p w14:paraId="779422BB" w14:textId="77777777" w:rsidR="000A5E43" w:rsidRPr="000A5E43" w:rsidRDefault="000A5E43" w:rsidP="00DE0A77">
      <w:pPr>
        <w:shd w:val="clear" w:color="auto" w:fill="FFFFFF"/>
        <w:spacing w:line="375" w:lineRule="atLeast"/>
        <w:jc w:val="both"/>
        <w:outlineLvl w:val="2"/>
        <w:rPr>
          <w:rFonts w:ascii="ITC Avant Garde Gothic" w:hAnsi="ITC Avant Garde Gothic"/>
          <w:b/>
          <w:bCs/>
          <w:sz w:val="24"/>
          <w:szCs w:val="24"/>
          <w:lang w:val="en-IE" w:eastAsia="en-IE" w:bidi="ar-SA"/>
        </w:rPr>
      </w:pPr>
      <w:r w:rsidRPr="000A5E43">
        <w:rPr>
          <w:rFonts w:ascii="ITC Avant Garde Gothic" w:hAnsi="ITC Avant Garde Gothic"/>
          <w:b/>
          <w:bCs/>
          <w:sz w:val="24"/>
          <w:szCs w:val="24"/>
          <w:lang w:val="en-IE" w:eastAsia="en-IE" w:bidi="ar-SA"/>
        </w:rPr>
        <w:t>Responsibilities and raising concerns</w:t>
      </w:r>
    </w:p>
    <w:p w14:paraId="0905617D"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The prevention, detection and reporting of bribery and other forms of corruption are the responsibility of all those working for us or under our control. All Workers are required to avoid any activity that might lead to, or suggest, a breach of this Policy.</w:t>
      </w:r>
    </w:p>
    <w:p w14:paraId="2E79AE23"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 xml:space="preserve">Workers are required to notify the Firm </w:t>
      </w:r>
      <w:r w:rsidR="00B52810" w:rsidRPr="00BF36AF">
        <w:rPr>
          <w:rFonts w:ascii="ITC Avant Garde Gothic" w:hAnsi="ITC Avant Garde Gothic"/>
          <w:i/>
          <w:color w:val="FF0000"/>
          <w:sz w:val="24"/>
          <w:szCs w:val="24"/>
          <w:lang w:val="en-IE" w:eastAsia="en-IE" w:bidi="ar-SA"/>
        </w:rPr>
        <w:t>(via a Partner/Principal/Manager)</w:t>
      </w:r>
      <w:r w:rsidR="00B52810" w:rsidRPr="00BF36AF">
        <w:rPr>
          <w:rFonts w:ascii="ITC Avant Garde Gothic" w:hAnsi="ITC Avant Garde Gothic"/>
          <w:color w:val="FF0000"/>
          <w:sz w:val="24"/>
          <w:szCs w:val="24"/>
          <w:lang w:val="en-IE" w:eastAsia="en-IE" w:bidi="ar-SA"/>
        </w:rPr>
        <w:t xml:space="preserve"> </w:t>
      </w:r>
      <w:r w:rsidRPr="000A5E43">
        <w:rPr>
          <w:rFonts w:ascii="ITC Avant Garde Gothic" w:hAnsi="ITC Avant Garde Gothic"/>
          <w:sz w:val="24"/>
          <w:szCs w:val="24"/>
          <w:lang w:val="en-IE" w:eastAsia="en-IE" w:bidi="ar-SA"/>
        </w:rPr>
        <w:t>as soon as possible if it is believed or suspected that a conflict with this Policy has occurred, or may occur in the future, or if they are offered a bribe, are asked to make one, suspect that this may happen in the future, or believe that they are a victim of another form of unlawful activity.</w:t>
      </w:r>
    </w:p>
    <w:p w14:paraId="0D1A3143" w14:textId="77777777" w:rsid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Any employee who breaches this Policy may face disciplinary action, which could result in dismissal for gross misconduct</w:t>
      </w:r>
      <w:r>
        <w:rPr>
          <w:rFonts w:ascii="ITC Avant Garde Gothic" w:hAnsi="ITC Avant Garde Gothic"/>
          <w:sz w:val="24"/>
          <w:szCs w:val="24"/>
          <w:lang w:val="en-IE" w:eastAsia="en-IE" w:bidi="ar-SA"/>
        </w:rPr>
        <w:t>.</w:t>
      </w:r>
    </w:p>
    <w:p w14:paraId="40E081D3" w14:textId="77777777" w:rsidR="000A5E43" w:rsidRPr="000A5E43" w:rsidRDefault="000A5E43" w:rsidP="000A5E43">
      <w:pPr>
        <w:shd w:val="clear" w:color="auto" w:fill="FFFFFF"/>
        <w:spacing w:line="345" w:lineRule="atLeast"/>
        <w:rPr>
          <w:rFonts w:ascii="ITC Avant Garde Gothic" w:hAnsi="ITC Avant Garde Gothic"/>
          <w:sz w:val="24"/>
          <w:szCs w:val="24"/>
          <w:lang w:val="en-IE" w:eastAsia="en-IE" w:bidi="ar-SA"/>
        </w:rPr>
      </w:pPr>
    </w:p>
    <w:p w14:paraId="7FE1551D" w14:textId="77777777" w:rsidR="000A5E43" w:rsidRPr="000A5E43" w:rsidRDefault="000A5E43" w:rsidP="000A5E43">
      <w:pPr>
        <w:shd w:val="clear" w:color="auto" w:fill="FFFFFF"/>
        <w:spacing w:line="375" w:lineRule="atLeast"/>
        <w:outlineLvl w:val="2"/>
        <w:rPr>
          <w:rFonts w:ascii="ITC Avant Garde Gothic" w:hAnsi="ITC Avant Garde Gothic"/>
          <w:b/>
          <w:bCs/>
          <w:sz w:val="24"/>
          <w:szCs w:val="24"/>
          <w:lang w:val="en-IE" w:eastAsia="en-IE" w:bidi="ar-SA"/>
        </w:rPr>
      </w:pPr>
      <w:r w:rsidRPr="000A5E43">
        <w:rPr>
          <w:rFonts w:ascii="ITC Avant Garde Gothic" w:hAnsi="ITC Avant Garde Gothic"/>
          <w:b/>
          <w:bCs/>
          <w:sz w:val="24"/>
          <w:szCs w:val="24"/>
          <w:lang w:val="en-IE" w:eastAsia="en-IE" w:bidi="ar-SA"/>
        </w:rPr>
        <w:t>Monitoring and review</w:t>
      </w:r>
    </w:p>
    <w:p w14:paraId="028B3519"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The Firm monitors the effectiveness and reviews the implementation of this Policy at appropriate intervals, considering its suitability, adequacy and effectiveness. Any improvements identified are made as soon as possible. Internal control systems and procedures are also subject to regular review to provide assurance that they are effective in countering any risks of bribery and corruption.</w:t>
      </w:r>
    </w:p>
    <w:p w14:paraId="3180A16D" w14:textId="77777777" w:rsidR="000A5E43" w:rsidRPr="000A5E43" w:rsidRDefault="000A5E43" w:rsidP="00DE0A77">
      <w:pPr>
        <w:shd w:val="clear" w:color="auto" w:fill="FFFFFF"/>
        <w:spacing w:line="345" w:lineRule="atLeast"/>
        <w:jc w:val="both"/>
        <w:rPr>
          <w:rFonts w:ascii="ITC Avant Garde Gothic" w:hAnsi="ITC Avant Garde Gothic"/>
          <w:sz w:val="24"/>
          <w:szCs w:val="24"/>
          <w:lang w:val="en-IE" w:eastAsia="en-IE" w:bidi="ar-SA"/>
        </w:rPr>
      </w:pPr>
      <w:r w:rsidRPr="000A5E43">
        <w:rPr>
          <w:rFonts w:ascii="ITC Avant Garde Gothic" w:hAnsi="ITC Avant Garde Gothic"/>
          <w:sz w:val="24"/>
          <w:szCs w:val="24"/>
          <w:lang w:val="en-IE" w:eastAsia="en-IE" w:bidi="ar-SA"/>
        </w:rPr>
        <w:t>All Workers are aware that they are responsible for the success of this Policy and should ensure they use it to disclose any suspected danger or wrongdoing.</w:t>
      </w:r>
    </w:p>
    <w:p w14:paraId="2EBDA5EC" w14:textId="77777777" w:rsidR="00BF0A18" w:rsidRPr="000A5E43" w:rsidRDefault="00BF0A18" w:rsidP="00E80C2C">
      <w:pPr>
        <w:jc w:val="both"/>
        <w:rPr>
          <w:rFonts w:ascii="ITC Avant Garde Gothic" w:hAnsi="ITC Avant Garde Gothic" w:cs="Calibri"/>
          <w:bCs/>
          <w:sz w:val="24"/>
          <w:szCs w:val="24"/>
        </w:rPr>
      </w:pPr>
    </w:p>
    <w:p w14:paraId="3C93189D" w14:textId="77777777" w:rsidR="003141B4" w:rsidRPr="000A5E43" w:rsidRDefault="000A5E43" w:rsidP="003141B4">
      <w:pPr>
        <w:jc w:val="both"/>
        <w:rPr>
          <w:rFonts w:ascii="ITC Avant Garde Gothic" w:hAnsi="ITC Avant Garde Gothic" w:cs="Calibri"/>
          <w:b/>
          <w:sz w:val="24"/>
          <w:szCs w:val="24"/>
        </w:rPr>
      </w:pPr>
      <w:r>
        <w:rPr>
          <w:rFonts w:ascii="ITC Avant Garde Gothic" w:hAnsi="ITC Avant Garde Gothic" w:cs="Calibri"/>
          <w:b/>
          <w:sz w:val="24"/>
          <w:szCs w:val="24"/>
        </w:rPr>
        <w:t>Si</w:t>
      </w:r>
      <w:r w:rsidR="003141B4" w:rsidRPr="000A5E43">
        <w:rPr>
          <w:rFonts w:ascii="ITC Avant Garde Gothic" w:hAnsi="ITC Avant Garde Gothic" w:cs="Calibri"/>
          <w:b/>
          <w:sz w:val="24"/>
          <w:szCs w:val="24"/>
        </w:rPr>
        <w:t>gned:</w:t>
      </w:r>
    </w:p>
    <w:p w14:paraId="72241C9E" w14:textId="77777777" w:rsidR="003141B4" w:rsidRPr="000A5E43" w:rsidRDefault="003141B4" w:rsidP="003141B4">
      <w:pPr>
        <w:jc w:val="both"/>
        <w:rPr>
          <w:rFonts w:ascii="ITC Avant Garde Gothic" w:hAnsi="ITC Avant Garde Gothic" w:cs="Calibri"/>
          <w:b/>
          <w:sz w:val="24"/>
          <w:szCs w:val="24"/>
        </w:rPr>
      </w:pPr>
    </w:p>
    <w:p w14:paraId="6E6AD494" w14:textId="77777777" w:rsidR="003141B4" w:rsidRPr="000A5E43" w:rsidRDefault="003141B4" w:rsidP="003141B4">
      <w:pPr>
        <w:jc w:val="both"/>
        <w:rPr>
          <w:rFonts w:ascii="ITC Avant Garde Gothic" w:hAnsi="ITC Avant Garde Gothic" w:cs="Calibri"/>
          <w:b/>
          <w:sz w:val="24"/>
          <w:szCs w:val="24"/>
        </w:rPr>
      </w:pPr>
      <w:r w:rsidRPr="000A5E43">
        <w:rPr>
          <w:rFonts w:ascii="ITC Avant Garde Gothic" w:hAnsi="ITC Avant Garde Gothic" w:cs="Calibri"/>
          <w:b/>
          <w:sz w:val="24"/>
          <w:szCs w:val="24"/>
        </w:rPr>
        <w:t>Dated:</w:t>
      </w:r>
    </w:p>
    <w:p w14:paraId="136A2349" w14:textId="77777777" w:rsidR="003141B4" w:rsidRPr="000A5E43" w:rsidRDefault="003141B4" w:rsidP="003141B4">
      <w:pPr>
        <w:rPr>
          <w:rFonts w:ascii="ITC Avant Garde Gothic" w:hAnsi="ITC Avant Garde Gothic" w:cs="Calibri"/>
          <w:b/>
          <w:sz w:val="24"/>
          <w:szCs w:val="24"/>
        </w:rPr>
      </w:pPr>
    </w:p>
    <w:p w14:paraId="658AF797" w14:textId="42C64E54" w:rsidR="0077002D" w:rsidRPr="000A5E43" w:rsidRDefault="003141B4" w:rsidP="00C302E3">
      <w:pPr>
        <w:rPr>
          <w:rFonts w:ascii="ITC Avant Garde Gothic" w:hAnsi="ITC Avant Garde Gothic" w:cs="Calibri"/>
          <w:b/>
          <w:sz w:val="24"/>
          <w:szCs w:val="24"/>
        </w:rPr>
      </w:pPr>
      <w:bookmarkStart w:id="0" w:name="_GoBack"/>
      <w:bookmarkEnd w:id="0"/>
      <w:r w:rsidRPr="000A5E43">
        <w:rPr>
          <w:rFonts w:ascii="ITC Avant Garde Gothic" w:hAnsi="ITC Avant Garde Gothic" w:cs="Calibri"/>
          <w:b/>
          <w:sz w:val="24"/>
          <w:szCs w:val="24"/>
        </w:rPr>
        <w:t xml:space="preserve">Date of next </w:t>
      </w:r>
      <w:r w:rsidR="00DE0A77">
        <w:rPr>
          <w:rFonts w:ascii="ITC Avant Garde Gothic" w:hAnsi="ITC Avant Garde Gothic" w:cs="Calibri"/>
          <w:b/>
          <w:sz w:val="24"/>
          <w:szCs w:val="24"/>
        </w:rPr>
        <w:t>review:</w:t>
      </w:r>
    </w:p>
    <w:sectPr w:rsidR="0077002D" w:rsidRPr="000A5E43" w:rsidSect="003141B4">
      <w:headerReference w:type="default" r:id="rId10"/>
      <w:footerReference w:type="even" r:id="rId11"/>
      <w:footerReference w:type="default" r:id="rId12"/>
      <w:headerReference w:type="first" r:id="rId13"/>
      <w:footerReference w:type="first" r:id="rId14"/>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52E04" w14:textId="77777777" w:rsidR="0000084C" w:rsidRDefault="0000084C" w:rsidP="003141B4">
      <w:r>
        <w:separator/>
      </w:r>
    </w:p>
  </w:endnote>
  <w:endnote w:type="continuationSeparator" w:id="0">
    <w:p w14:paraId="22B52297" w14:textId="77777777" w:rsidR="0000084C" w:rsidRDefault="0000084C"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D48E6" w14:textId="77777777" w:rsidR="003141B4" w:rsidRDefault="003141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E29544" w14:textId="77777777" w:rsidR="003141B4" w:rsidRDefault="00314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4D80" w14:textId="77777777" w:rsidR="003141B4" w:rsidRDefault="003141B4"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7E5436">
      <w:rPr>
        <w:rFonts w:ascii="ITC Avant Garde Gothic" w:hAnsi="ITC Avant Garde Gothic" w:cs="Calibri"/>
        <w:sz w:val="18"/>
        <w:szCs w:val="18"/>
      </w:rPr>
      <w:t>3</w:t>
    </w:r>
    <w:r w:rsidR="00B23343">
      <w:rPr>
        <w:rFonts w:ascii="ITC Avant Garde Gothic" w:hAnsi="ITC Avant Garde Gothic" w:cs="Calibri"/>
        <w:sz w:val="18"/>
        <w:szCs w:val="18"/>
      </w:rPr>
      <w:t xml:space="preserve"> v</w:t>
    </w:r>
    <w:r w:rsidR="007E5436">
      <w:rPr>
        <w:rFonts w:ascii="ITC Avant Garde Gothic" w:hAnsi="ITC Avant Garde Gothic" w:cs="Calibri"/>
        <w:sz w:val="18"/>
        <w:szCs w:val="18"/>
      </w:rPr>
      <w:t>1</w:t>
    </w:r>
    <w:r w:rsidR="00AE4C98">
      <w:rPr>
        <w:rFonts w:ascii="ITC Avant Garde Gothic" w:hAnsi="ITC Avant Garde Gothic" w:cs="Calibri"/>
        <w:sz w:val="18"/>
        <w:szCs w:val="18"/>
      </w:rPr>
      <w:t>.0</w:t>
    </w:r>
  </w:p>
  <w:p w14:paraId="5F940E00" w14:textId="77777777" w:rsidR="006323E5" w:rsidRPr="00895373" w:rsidRDefault="006323E5"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19517" w14:textId="77777777" w:rsidR="003141B4" w:rsidRDefault="003141B4"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D5692E">
      <w:rPr>
        <w:rFonts w:ascii="ITC Avant Garde Gothic" w:hAnsi="ITC Avant Garde Gothic" w:cs="Calibri"/>
        <w:sz w:val="18"/>
        <w:szCs w:val="18"/>
      </w:rPr>
      <w:t>3</w:t>
    </w:r>
    <w:r w:rsidR="00B23343">
      <w:rPr>
        <w:rFonts w:ascii="ITC Avant Garde Gothic" w:hAnsi="ITC Avant Garde Gothic" w:cs="Calibri"/>
        <w:sz w:val="18"/>
        <w:szCs w:val="18"/>
      </w:rPr>
      <w:t xml:space="preserve"> v</w:t>
    </w:r>
    <w:r w:rsidR="00D5692E">
      <w:rPr>
        <w:rFonts w:ascii="ITC Avant Garde Gothic" w:hAnsi="ITC Avant Garde Gothic" w:cs="Calibri"/>
        <w:sz w:val="18"/>
        <w:szCs w:val="18"/>
      </w:rPr>
      <w:t>1</w:t>
    </w:r>
    <w:r w:rsidR="00AE4C98">
      <w:rPr>
        <w:rFonts w:ascii="ITC Avant Garde Gothic" w:hAnsi="ITC Avant Garde Gothic" w:cs="Calibri"/>
        <w:sz w:val="18"/>
        <w:szCs w:val="18"/>
      </w:rPr>
      <w:t>.0</w:t>
    </w:r>
  </w:p>
  <w:p w14:paraId="560141BC" w14:textId="77777777" w:rsidR="006323E5" w:rsidRPr="00895373" w:rsidRDefault="006323E5"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94E0C" w14:textId="77777777" w:rsidR="0000084C" w:rsidRDefault="0000084C" w:rsidP="003141B4">
      <w:r>
        <w:separator/>
      </w:r>
    </w:p>
  </w:footnote>
  <w:footnote w:type="continuationSeparator" w:id="0">
    <w:p w14:paraId="7C268E18" w14:textId="77777777" w:rsidR="0000084C" w:rsidRDefault="0000084C"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29D3D" w14:textId="77777777" w:rsidR="003141B4" w:rsidRDefault="00690FBE" w:rsidP="002E6269">
    <w:pPr>
      <w:pStyle w:val="Header"/>
      <w:ind w:left="-709"/>
    </w:pPr>
    <w:r w:rsidRPr="00361487">
      <w:rPr>
        <w:noProof/>
        <w:lang w:val="en-IE" w:eastAsia="en-IE" w:bidi="ar-SA"/>
      </w:rPr>
      <w:drawing>
        <wp:inline distT="0" distB="0" distL="0" distR="0" wp14:anchorId="00D3B7FA" wp14:editId="5545A080">
          <wp:extent cx="474980" cy="756285"/>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BBCB5" w14:textId="77777777" w:rsidR="002E6269" w:rsidRDefault="00690FBE" w:rsidP="002E6269">
    <w:pPr>
      <w:pStyle w:val="Header"/>
      <w:ind w:left="-709"/>
    </w:pPr>
    <w:r w:rsidRPr="00361487">
      <w:rPr>
        <w:noProof/>
        <w:lang w:val="en-IE" w:eastAsia="en-IE" w:bidi="ar-SA"/>
      </w:rPr>
      <w:drawing>
        <wp:inline distT="0" distB="0" distL="0" distR="0" wp14:anchorId="6B2B2E8F" wp14:editId="72A60401">
          <wp:extent cx="474980" cy="7562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595DD7"/>
    <w:multiLevelType w:val="hybridMultilevel"/>
    <w:tmpl w:val="B1F8294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4" w15:restartNumberingAfterBreak="0">
    <w:nsid w:val="16543A5A"/>
    <w:multiLevelType w:val="hybridMultilevel"/>
    <w:tmpl w:val="9828DD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EA58AB"/>
    <w:multiLevelType w:val="hybridMultilevel"/>
    <w:tmpl w:val="D4EC23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40E74D8"/>
    <w:multiLevelType w:val="hybridMultilevel"/>
    <w:tmpl w:val="BA50FD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15:restartNumberingAfterBreak="0">
    <w:nsid w:val="2D6C4596"/>
    <w:multiLevelType w:val="hybridMultilevel"/>
    <w:tmpl w:val="AC5612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30D4713C"/>
    <w:multiLevelType w:val="hybridMultilevel"/>
    <w:tmpl w:val="AD0AEE6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CC05AA9"/>
    <w:multiLevelType w:val="hybridMultilevel"/>
    <w:tmpl w:val="AC142F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60E426D"/>
    <w:multiLevelType w:val="hybridMultilevel"/>
    <w:tmpl w:val="0D70F30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4D421EF4"/>
    <w:multiLevelType w:val="hybridMultilevel"/>
    <w:tmpl w:val="37D2C4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5A565194"/>
    <w:multiLevelType w:val="hybridMultilevel"/>
    <w:tmpl w:val="9F866C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CE45A67"/>
    <w:multiLevelType w:val="hybridMultilevel"/>
    <w:tmpl w:val="D770A0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5D107DBE"/>
    <w:multiLevelType w:val="hybridMultilevel"/>
    <w:tmpl w:val="70F2933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5DA420A3"/>
    <w:multiLevelType w:val="hybridMultilevel"/>
    <w:tmpl w:val="743CA9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5FA875F2"/>
    <w:multiLevelType w:val="hybridMultilevel"/>
    <w:tmpl w:val="2340D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1E14A06"/>
    <w:multiLevelType w:val="hybridMultilevel"/>
    <w:tmpl w:val="159C6D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6455702B"/>
    <w:multiLevelType w:val="multilevel"/>
    <w:tmpl w:val="D5EE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9537D5"/>
    <w:multiLevelType w:val="hybridMultilevel"/>
    <w:tmpl w:val="35F2E4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1" w15:restartNumberingAfterBreak="0">
    <w:nsid w:val="6FD04646"/>
    <w:multiLevelType w:val="hybridMultilevel"/>
    <w:tmpl w:val="4802EC8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2" w15:restartNumberingAfterBreak="0">
    <w:nsid w:val="70E83704"/>
    <w:multiLevelType w:val="hybridMultilevel"/>
    <w:tmpl w:val="65D4098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9515FC9"/>
    <w:multiLevelType w:val="multilevel"/>
    <w:tmpl w:val="ECAE7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E501DA"/>
    <w:multiLevelType w:val="hybridMultilevel"/>
    <w:tmpl w:val="8E5269F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FA70D27"/>
    <w:multiLevelType w:val="hybridMultilevel"/>
    <w:tmpl w:val="8E9A542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2"/>
  </w:num>
  <w:num w:numId="2">
    <w:abstractNumId w:val="18"/>
  </w:num>
  <w:num w:numId="3">
    <w:abstractNumId w:val="9"/>
  </w:num>
  <w:num w:numId="4">
    <w:abstractNumId w:val="11"/>
  </w:num>
  <w:num w:numId="5">
    <w:abstractNumId w:val="22"/>
  </w:num>
  <w:num w:numId="6">
    <w:abstractNumId w:val="21"/>
  </w:num>
  <w:num w:numId="7">
    <w:abstractNumId w:val="14"/>
  </w:num>
  <w:num w:numId="8">
    <w:abstractNumId w:val="10"/>
  </w:num>
  <w:num w:numId="9">
    <w:abstractNumId w:val="3"/>
  </w:num>
  <w:num w:numId="10">
    <w:abstractNumId w:val="6"/>
  </w:num>
  <w:num w:numId="11">
    <w:abstractNumId w:val="25"/>
  </w:num>
  <w:num w:numId="12">
    <w:abstractNumId w:val="1"/>
  </w:num>
  <w:num w:numId="13">
    <w:abstractNumId w:val="7"/>
  </w:num>
  <w:num w:numId="14">
    <w:abstractNumId w:val="4"/>
  </w:num>
  <w:num w:numId="15">
    <w:abstractNumId w:val="16"/>
  </w:num>
  <w:num w:numId="16">
    <w:abstractNumId w:val="12"/>
  </w:num>
  <w:num w:numId="17">
    <w:abstractNumId w:val="0"/>
  </w:num>
  <w:num w:numId="18">
    <w:abstractNumId w:val="8"/>
  </w:num>
  <w:num w:numId="19">
    <w:abstractNumId w:val="20"/>
  </w:num>
  <w:num w:numId="20">
    <w:abstractNumId w:val="5"/>
  </w:num>
  <w:num w:numId="21">
    <w:abstractNumId w:val="24"/>
  </w:num>
  <w:num w:numId="22">
    <w:abstractNumId w:val="17"/>
  </w:num>
  <w:num w:numId="23">
    <w:abstractNumId w:val="15"/>
  </w:num>
  <w:num w:numId="24">
    <w:abstractNumId w:val="13"/>
  </w:num>
  <w:num w:numId="25">
    <w:abstractNumId w:val="19"/>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084C"/>
    <w:rsid w:val="00004A28"/>
    <w:rsid w:val="000175F0"/>
    <w:rsid w:val="00021784"/>
    <w:rsid w:val="00022652"/>
    <w:rsid w:val="000301DD"/>
    <w:rsid w:val="00074803"/>
    <w:rsid w:val="00076C11"/>
    <w:rsid w:val="0008779D"/>
    <w:rsid w:val="00093F46"/>
    <w:rsid w:val="00095059"/>
    <w:rsid w:val="000A2453"/>
    <w:rsid w:val="000A4462"/>
    <w:rsid w:val="000A5BB3"/>
    <w:rsid w:val="000A5E43"/>
    <w:rsid w:val="000A723D"/>
    <w:rsid w:val="000B31EA"/>
    <w:rsid w:val="000C0355"/>
    <w:rsid w:val="000C320E"/>
    <w:rsid w:val="000C6F1C"/>
    <w:rsid w:val="000D13E9"/>
    <w:rsid w:val="001026E8"/>
    <w:rsid w:val="00102A27"/>
    <w:rsid w:val="00103FFC"/>
    <w:rsid w:val="001064FC"/>
    <w:rsid w:val="00107BDA"/>
    <w:rsid w:val="0011625A"/>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7353"/>
    <w:rsid w:val="001B79B5"/>
    <w:rsid w:val="001C7470"/>
    <w:rsid w:val="001C7BF2"/>
    <w:rsid w:val="001D1E2F"/>
    <w:rsid w:val="001E1F43"/>
    <w:rsid w:val="001F4683"/>
    <w:rsid w:val="002006B4"/>
    <w:rsid w:val="00205A25"/>
    <w:rsid w:val="002145D7"/>
    <w:rsid w:val="0022352E"/>
    <w:rsid w:val="00224C90"/>
    <w:rsid w:val="00233B71"/>
    <w:rsid w:val="0024296F"/>
    <w:rsid w:val="00243517"/>
    <w:rsid w:val="002456DC"/>
    <w:rsid w:val="00251CBC"/>
    <w:rsid w:val="00253F96"/>
    <w:rsid w:val="00254BEF"/>
    <w:rsid w:val="00264077"/>
    <w:rsid w:val="00276BB4"/>
    <w:rsid w:val="00281D25"/>
    <w:rsid w:val="0028394C"/>
    <w:rsid w:val="00284110"/>
    <w:rsid w:val="002A44EA"/>
    <w:rsid w:val="002A5387"/>
    <w:rsid w:val="002A5AEB"/>
    <w:rsid w:val="002B67C9"/>
    <w:rsid w:val="002C66F0"/>
    <w:rsid w:val="002C7263"/>
    <w:rsid w:val="002C7C6E"/>
    <w:rsid w:val="002D6AFA"/>
    <w:rsid w:val="002D7C95"/>
    <w:rsid w:val="002E6269"/>
    <w:rsid w:val="002F20D7"/>
    <w:rsid w:val="0031071C"/>
    <w:rsid w:val="003141B4"/>
    <w:rsid w:val="00325E95"/>
    <w:rsid w:val="00337A0A"/>
    <w:rsid w:val="00340060"/>
    <w:rsid w:val="00343D61"/>
    <w:rsid w:val="00366DEB"/>
    <w:rsid w:val="00372DE5"/>
    <w:rsid w:val="0037358B"/>
    <w:rsid w:val="0037554F"/>
    <w:rsid w:val="003827E5"/>
    <w:rsid w:val="00390C10"/>
    <w:rsid w:val="00393F8A"/>
    <w:rsid w:val="00394760"/>
    <w:rsid w:val="003953AF"/>
    <w:rsid w:val="00396246"/>
    <w:rsid w:val="003A28EF"/>
    <w:rsid w:val="003B6560"/>
    <w:rsid w:val="003B6588"/>
    <w:rsid w:val="003C1B7F"/>
    <w:rsid w:val="003D3668"/>
    <w:rsid w:val="003E0AA5"/>
    <w:rsid w:val="003E5BC7"/>
    <w:rsid w:val="003E7F96"/>
    <w:rsid w:val="003F423D"/>
    <w:rsid w:val="00406253"/>
    <w:rsid w:val="0041074B"/>
    <w:rsid w:val="004135FD"/>
    <w:rsid w:val="004234AA"/>
    <w:rsid w:val="00432240"/>
    <w:rsid w:val="00434594"/>
    <w:rsid w:val="004432B8"/>
    <w:rsid w:val="00447E19"/>
    <w:rsid w:val="004507A9"/>
    <w:rsid w:val="004543E1"/>
    <w:rsid w:val="00455CC2"/>
    <w:rsid w:val="00461C2B"/>
    <w:rsid w:val="00463BAB"/>
    <w:rsid w:val="004711CB"/>
    <w:rsid w:val="00481CEE"/>
    <w:rsid w:val="004A2DC5"/>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6605"/>
    <w:rsid w:val="00556921"/>
    <w:rsid w:val="005574DA"/>
    <w:rsid w:val="005614F7"/>
    <w:rsid w:val="00567DA0"/>
    <w:rsid w:val="005729F9"/>
    <w:rsid w:val="00577BE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33263"/>
    <w:rsid w:val="00665BB4"/>
    <w:rsid w:val="00670992"/>
    <w:rsid w:val="00676E1E"/>
    <w:rsid w:val="00682EA1"/>
    <w:rsid w:val="00690FBE"/>
    <w:rsid w:val="00693030"/>
    <w:rsid w:val="00696FB9"/>
    <w:rsid w:val="006A0E74"/>
    <w:rsid w:val="006A36A9"/>
    <w:rsid w:val="006A4FDB"/>
    <w:rsid w:val="006B0F96"/>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465BB"/>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4ACF"/>
    <w:rsid w:val="007E4D58"/>
    <w:rsid w:val="007E5436"/>
    <w:rsid w:val="007F403B"/>
    <w:rsid w:val="00802175"/>
    <w:rsid w:val="008074BC"/>
    <w:rsid w:val="00814BDF"/>
    <w:rsid w:val="008458E0"/>
    <w:rsid w:val="008569CC"/>
    <w:rsid w:val="00867B5E"/>
    <w:rsid w:val="00884862"/>
    <w:rsid w:val="00886270"/>
    <w:rsid w:val="008957AC"/>
    <w:rsid w:val="008A1698"/>
    <w:rsid w:val="008A7FA2"/>
    <w:rsid w:val="008B61C2"/>
    <w:rsid w:val="008C6154"/>
    <w:rsid w:val="008D4E44"/>
    <w:rsid w:val="008E2AAF"/>
    <w:rsid w:val="008F01CB"/>
    <w:rsid w:val="00902DCE"/>
    <w:rsid w:val="009140C1"/>
    <w:rsid w:val="00922D0B"/>
    <w:rsid w:val="0093448A"/>
    <w:rsid w:val="00943235"/>
    <w:rsid w:val="00950E9E"/>
    <w:rsid w:val="00956C79"/>
    <w:rsid w:val="00956DF7"/>
    <w:rsid w:val="00967610"/>
    <w:rsid w:val="00971C06"/>
    <w:rsid w:val="009863D4"/>
    <w:rsid w:val="0099520E"/>
    <w:rsid w:val="009A1864"/>
    <w:rsid w:val="009A261A"/>
    <w:rsid w:val="009A5388"/>
    <w:rsid w:val="009B2EFE"/>
    <w:rsid w:val="009C4161"/>
    <w:rsid w:val="009C6A0B"/>
    <w:rsid w:val="009D5353"/>
    <w:rsid w:val="009D59DB"/>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84376"/>
    <w:rsid w:val="00A96292"/>
    <w:rsid w:val="00AA4249"/>
    <w:rsid w:val="00AA6F44"/>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52810"/>
    <w:rsid w:val="00B551F5"/>
    <w:rsid w:val="00B57E9C"/>
    <w:rsid w:val="00B739EE"/>
    <w:rsid w:val="00B77269"/>
    <w:rsid w:val="00B86D46"/>
    <w:rsid w:val="00B911CC"/>
    <w:rsid w:val="00B927B2"/>
    <w:rsid w:val="00BA7C04"/>
    <w:rsid w:val="00BB4291"/>
    <w:rsid w:val="00BD0630"/>
    <w:rsid w:val="00BD077E"/>
    <w:rsid w:val="00BE0A71"/>
    <w:rsid w:val="00BE1CF6"/>
    <w:rsid w:val="00BE47B2"/>
    <w:rsid w:val="00BF0A18"/>
    <w:rsid w:val="00BF36AF"/>
    <w:rsid w:val="00C02268"/>
    <w:rsid w:val="00C25FAF"/>
    <w:rsid w:val="00C302E3"/>
    <w:rsid w:val="00C34C66"/>
    <w:rsid w:val="00C369F1"/>
    <w:rsid w:val="00C51289"/>
    <w:rsid w:val="00C5472D"/>
    <w:rsid w:val="00C94AA6"/>
    <w:rsid w:val="00CB4DC9"/>
    <w:rsid w:val="00CB7AA0"/>
    <w:rsid w:val="00CC26A2"/>
    <w:rsid w:val="00CC4774"/>
    <w:rsid w:val="00CD700C"/>
    <w:rsid w:val="00CD75BD"/>
    <w:rsid w:val="00CF49F5"/>
    <w:rsid w:val="00D06425"/>
    <w:rsid w:val="00D129A2"/>
    <w:rsid w:val="00D23B63"/>
    <w:rsid w:val="00D32101"/>
    <w:rsid w:val="00D44BB6"/>
    <w:rsid w:val="00D5692E"/>
    <w:rsid w:val="00D608E3"/>
    <w:rsid w:val="00D61DA3"/>
    <w:rsid w:val="00D77A28"/>
    <w:rsid w:val="00D84596"/>
    <w:rsid w:val="00D902A2"/>
    <w:rsid w:val="00D91FE5"/>
    <w:rsid w:val="00D971C9"/>
    <w:rsid w:val="00DA0E6A"/>
    <w:rsid w:val="00DB232D"/>
    <w:rsid w:val="00DB6E54"/>
    <w:rsid w:val="00DC13C9"/>
    <w:rsid w:val="00DE0A77"/>
    <w:rsid w:val="00DE55B2"/>
    <w:rsid w:val="00DF4C68"/>
    <w:rsid w:val="00DF4DDA"/>
    <w:rsid w:val="00E02070"/>
    <w:rsid w:val="00E03AEA"/>
    <w:rsid w:val="00E11D4B"/>
    <w:rsid w:val="00E17B89"/>
    <w:rsid w:val="00E406CA"/>
    <w:rsid w:val="00E422B4"/>
    <w:rsid w:val="00E638CF"/>
    <w:rsid w:val="00E768C1"/>
    <w:rsid w:val="00E80C2C"/>
    <w:rsid w:val="00E85CD1"/>
    <w:rsid w:val="00E8627B"/>
    <w:rsid w:val="00E90643"/>
    <w:rsid w:val="00E90C7A"/>
    <w:rsid w:val="00E92CD6"/>
    <w:rsid w:val="00E94249"/>
    <w:rsid w:val="00EB69C2"/>
    <w:rsid w:val="00EC0ADC"/>
    <w:rsid w:val="00EC373C"/>
    <w:rsid w:val="00EC4891"/>
    <w:rsid w:val="00ED4004"/>
    <w:rsid w:val="00EF44F9"/>
    <w:rsid w:val="00F006E8"/>
    <w:rsid w:val="00F00979"/>
    <w:rsid w:val="00F046BD"/>
    <w:rsid w:val="00F07383"/>
    <w:rsid w:val="00F07A13"/>
    <w:rsid w:val="00F224C1"/>
    <w:rsid w:val="00F25D34"/>
    <w:rsid w:val="00F34AEB"/>
    <w:rsid w:val="00F37C65"/>
    <w:rsid w:val="00F41622"/>
    <w:rsid w:val="00F44A60"/>
    <w:rsid w:val="00F60869"/>
    <w:rsid w:val="00FB7601"/>
    <w:rsid w:val="00FD4703"/>
    <w:rsid w:val="00FD616B"/>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70737"/>
  <w15:chartTrackingRefBased/>
  <w15:docId w15:val="{4DD23EEF-2597-D046-9A8C-D53625B7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I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semiHidden/>
    <w:unhideWhenUsed/>
    <w:qFormat/>
    <w:rsid w:val="000A5E43"/>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Strong">
    <w:name w:val="Strong"/>
    <w:uiPriority w:val="22"/>
    <w:qFormat/>
    <w:rsid w:val="009B2EFE"/>
    <w:rPr>
      <w:b/>
      <w:bCs/>
    </w:rPr>
  </w:style>
  <w:style w:type="character" w:customStyle="1" w:styleId="Heading3Char">
    <w:name w:val="Heading 3 Char"/>
    <w:link w:val="Heading3"/>
    <w:uiPriority w:val="9"/>
    <w:semiHidden/>
    <w:rsid w:val="000A5E43"/>
    <w:rPr>
      <w:rFonts w:ascii="Calibri Light" w:eastAsia="Times New Roman" w:hAnsi="Calibri Light" w:cs="Times New Roman"/>
      <w:b/>
      <w:bCs/>
      <w:sz w:val="26"/>
      <w:szCs w:val="26"/>
      <w:lang w:val="en-GB"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5026">
      <w:bodyDiv w:val="1"/>
      <w:marLeft w:val="0"/>
      <w:marRight w:val="0"/>
      <w:marTop w:val="0"/>
      <w:marBottom w:val="0"/>
      <w:divBdr>
        <w:top w:val="none" w:sz="0" w:space="0" w:color="auto"/>
        <w:left w:val="none" w:sz="0" w:space="0" w:color="auto"/>
        <w:bottom w:val="none" w:sz="0" w:space="0" w:color="auto"/>
        <w:right w:val="none" w:sz="0" w:space="0" w:color="auto"/>
      </w:divBdr>
    </w:div>
    <w:div w:id="379403061">
      <w:bodyDiv w:val="1"/>
      <w:marLeft w:val="0"/>
      <w:marRight w:val="0"/>
      <w:marTop w:val="0"/>
      <w:marBottom w:val="0"/>
      <w:divBdr>
        <w:top w:val="none" w:sz="0" w:space="0" w:color="auto"/>
        <w:left w:val="none" w:sz="0" w:space="0" w:color="auto"/>
        <w:bottom w:val="none" w:sz="0" w:space="0" w:color="auto"/>
        <w:right w:val="none" w:sz="0" w:space="0" w:color="auto"/>
      </w:divBdr>
    </w:div>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857700448">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12666817">
      <w:bodyDiv w:val="1"/>
      <w:marLeft w:val="0"/>
      <w:marRight w:val="0"/>
      <w:marTop w:val="0"/>
      <w:marBottom w:val="0"/>
      <w:divBdr>
        <w:top w:val="none" w:sz="0" w:space="0" w:color="auto"/>
        <w:left w:val="none" w:sz="0" w:space="0" w:color="auto"/>
        <w:bottom w:val="none" w:sz="0" w:space="0" w:color="auto"/>
        <w:right w:val="none" w:sz="0" w:space="0" w:color="auto"/>
      </w:divBdr>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_ip_UnifiedCompliancePolicyUIAction xmlns="http://schemas.microsoft.com/sharepoint/v3">5</_ip_UnifiedCompliancePolicyUIAction>
    <_ip_UnifiedCompliancePolicyProperties xmlns="http://schemas.microsoft.com/sharepoint/v3" xsi:nil="true"/>
  </documentManagement>
</p:properties>
</file>

<file path=customXml/itemProps1.xml><?xml version="1.0" encoding="utf-8"?>
<ds:datastoreItem xmlns:ds="http://schemas.openxmlformats.org/officeDocument/2006/customXml" ds:itemID="{ACC5C823-D19F-4327-ABA7-71BD6460E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3F00FB-AE96-4EF6-9688-C805D2EBA49F}">
  <ds:schemaRefs>
    <ds:schemaRef ds:uri="http://schemas.microsoft.com/office/2006/metadata/longProperties"/>
  </ds:schemaRefs>
</ds:datastoreItem>
</file>

<file path=customXml/itemProps3.xml><?xml version="1.0" encoding="utf-8"?>
<ds:datastoreItem xmlns:ds="http://schemas.openxmlformats.org/officeDocument/2006/customXml" ds:itemID="{ECF4F0E3-92AB-4510-9614-84C8F665A6DC}">
  <ds:schemaRefs>
    <ds:schemaRef ds:uri="http://schemas.microsoft.com/sharepoint/v3/contenttype/forms"/>
  </ds:schemaRefs>
</ds:datastoreItem>
</file>

<file path=customXml/itemProps4.xml><?xml version="1.0" encoding="utf-8"?>
<ds:datastoreItem xmlns:ds="http://schemas.openxmlformats.org/officeDocument/2006/customXml" ds:itemID="{AD2B801E-279F-43B1-BC28-8E5078318532}"/>
</file>

<file path=docProps/app.xml><?xml version="1.0" encoding="utf-8"?>
<Properties xmlns="http://schemas.openxmlformats.org/officeDocument/2006/extended-properties" xmlns:vt="http://schemas.openxmlformats.org/officeDocument/2006/docPropsVTypes">
  <Template>Normal</Template>
  <TotalTime>5</TotalTime>
  <Pages>4</Pages>
  <Words>1161</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Sinead O'Sullivan</cp:lastModifiedBy>
  <cp:revision>5</cp:revision>
  <cp:lastPrinted>2020-02-04T12:17:00Z</cp:lastPrinted>
  <dcterms:created xsi:type="dcterms:W3CDTF">2023-03-03T14:49:00Z</dcterms:created>
  <dcterms:modified xsi:type="dcterms:W3CDTF">2023-03-06T11:39:00Z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