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2B6D5" w14:textId="77777777" w:rsidR="00497374" w:rsidRPr="00AE4490" w:rsidRDefault="00497374" w:rsidP="00497374">
      <w:pPr>
        <w:jc w:val="center"/>
        <w:rPr>
          <w:rFonts w:ascii="ITC Avant Garde Gothic" w:hAnsi="ITC Avant Garde Gothic" w:cs="Calibri"/>
          <w:b/>
          <w:color w:val="000000"/>
          <w:sz w:val="32"/>
          <w:szCs w:val="32"/>
        </w:rPr>
      </w:pPr>
      <w:r w:rsidRPr="00AE4490">
        <w:rPr>
          <w:rFonts w:ascii="ITC Avant Garde Gothic" w:hAnsi="ITC Avant Garde Gothic" w:cs="Calibri"/>
          <w:b/>
          <w:color w:val="000000"/>
          <w:sz w:val="32"/>
          <w:szCs w:val="32"/>
        </w:rPr>
        <w:t>Employee Leaving Policy</w:t>
      </w:r>
    </w:p>
    <w:p w14:paraId="5102B6D6" w14:textId="77777777" w:rsidR="00497374" w:rsidRPr="00AE4490" w:rsidRDefault="00497374" w:rsidP="00497374">
      <w:pPr>
        <w:jc w:val="center"/>
        <w:rPr>
          <w:rFonts w:ascii="ITC Avant Garde Gothic" w:hAnsi="ITC Avant Garde Gothic" w:cs="Calibri"/>
          <w:color w:val="000000"/>
          <w:sz w:val="24"/>
          <w:szCs w:val="24"/>
        </w:rPr>
      </w:pPr>
    </w:p>
    <w:p w14:paraId="5102B6D7" w14:textId="77777777" w:rsidR="00497374" w:rsidRPr="00AE4490" w:rsidRDefault="00497374" w:rsidP="00497374">
      <w:pPr>
        <w:rPr>
          <w:rFonts w:ascii="ITC Avant Garde Gothic" w:hAnsi="ITC Avant Garde Gothic"/>
          <w:b/>
          <w:bCs/>
          <w:iCs/>
          <w:color w:val="000000"/>
        </w:rPr>
      </w:pPr>
    </w:p>
    <w:p w14:paraId="5102B6D8" w14:textId="77777777" w:rsidR="00497374" w:rsidRPr="00AE4490" w:rsidRDefault="00497374" w:rsidP="00497374">
      <w:pPr>
        <w:rPr>
          <w:rFonts w:ascii="ITC Avant Garde Gothic" w:hAnsi="ITC Avant Garde Gothic"/>
          <w:b/>
          <w:bCs/>
          <w:iCs/>
          <w:color w:val="000000"/>
          <w:sz w:val="22"/>
          <w:szCs w:val="22"/>
        </w:rPr>
      </w:pPr>
    </w:p>
    <w:p w14:paraId="5102B6D9" w14:textId="77777777" w:rsidR="00497374" w:rsidRPr="00AE4490" w:rsidRDefault="00497374" w:rsidP="00497374">
      <w:pPr>
        <w:rPr>
          <w:rFonts w:ascii="ITC Avant Garde Gothic" w:hAnsi="ITC Avant Garde Gothic"/>
          <w:b/>
          <w:bCs/>
          <w:iCs/>
          <w:color w:val="000000"/>
          <w:sz w:val="22"/>
          <w:szCs w:val="22"/>
        </w:rPr>
      </w:pPr>
    </w:p>
    <w:p w14:paraId="5102B6DA" w14:textId="77777777" w:rsidR="00497374" w:rsidRPr="00AE4490" w:rsidRDefault="00497374" w:rsidP="00497374">
      <w:pPr>
        <w:rPr>
          <w:rFonts w:ascii="ITC Avant Garde Gothic" w:hAnsi="ITC Avant Garde Gothic"/>
          <w:b/>
          <w:bCs/>
          <w:iCs/>
          <w:color w:val="000000"/>
          <w:sz w:val="22"/>
          <w:szCs w:val="22"/>
        </w:rPr>
      </w:pPr>
      <w:r w:rsidRPr="00AE4490">
        <w:rPr>
          <w:rFonts w:ascii="ITC Avant Garde Gothic" w:hAnsi="ITC Avant Garde Gothic"/>
          <w:b/>
          <w:bCs/>
          <w:iCs/>
          <w:color w:val="000000"/>
          <w:sz w:val="22"/>
          <w:szCs w:val="22"/>
        </w:rPr>
        <w:t xml:space="preserve">General Comments - </w:t>
      </w:r>
    </w:p>
    <w:p w14:paraId="5102B6DB" w14:textId="77777777" w:rsidR="00497374" w:rsidRPr="00AE4490" w:rsidRDefault="00497374" w:rsidP="00497374">
      <w:pPr>
        <w:numPr>
          <w:ilvl w:val="0"/>
          <w:numId w:val="3"/>
        </w:numPr>
        <w:jc w:val="both"/>
        <w:rPr>
          <w:rFonts w:ascii="ITC Avant Garde Gothic" w:hAnsi="ITC Avant Garde Gothic"/>
          <w:iCs/>
          <w:color w:val="000000"/>
          <w:sz w:val="22"/>
          <w:szCs w:val="22"/>
        </w:rPr>
      </w:pPr>
      <w:r w:rsidRPr="00AE4490">
        <w:rPr>
          <w:rFonts w:ascii="ITC Avant Garde Gothic" w:hAnsi="ITC Avant Garde Gothic"/>
          <w:iCs/>
          <w:color w:val="000000"/>
          <w:sz w:val="22"/>
          <w:szCs w:val="22"/>
        </w:rPr>
        <w:t xml:space="preserve">This is a template/precedent document only. It should be tailored as appropriate to suit the needs of each individual firm.  </w:t>
      </w:r>
    </w:p>
    <w:p w14:paraId="5102B6DC" w14:textId="77777777" w:rsidR="00497374" w:rsidRPr="00AE4490" w:rsidRDefault="00497374" w:rsidP="00497374">
      <w:pPr>
        <w:numPr>
          <w:ilvl w:val="0"/>
          <w:numId w:val="3"/>
        </w:numPr>
        <w:jc w:val="both"/>
        <w:rPr>
          <w:rFonts w:ascii="ITC Avant Garde Gothic" w:hAnsi="ITC Avant Garde Gothic"/>
          <w:iCs/>
          <w:color w:val="000000"/>
          <w:sz w:val="22"/>
          <w:szCs w:val="22"/>
        </w:rPr>
      </w:pPr>
      <w:r w:rsidRPr="00AE4490">
        <w:rPr>
          <w:rFonts w:ascii="ITC Avant Garde Gothic" w:hAnsi="ITC Avant Garde Gothic"/>
          <w:iCs/>
          <w:color w:val="000000"/>
          <w:sz w:val="22"/>
          <w:szCs w:val="22"/>
        </w:rPr>
        <w:t xml:space="preserve">All sections should be considered and implemented as deemed appropriate for the firm.  This cover page should not be included.  </w:t>
      </w:r>
    </w:p>
    <w:p w14:paraId="5102B6DD" w14:textId="1C21C184" w:rsidR="00497374" w:rsidRPr="00AE4490" w:rsidRDefault="00A405C5" w:rsidP="00497374">
      <w:pPr>
        <w:numPr>
          <w:ilvl w:val="0"/>
          <w:numId w:val="3"/>
        </w:numPr>
        <w:jc w:val="both"/>
        <w:rPr>
          <w:rFonts w:ascii="ITC Avant Garde Gothic" w:hAnsi="ITC Avant Garde Gothic"/>
          <w:iCs/>
          <w:color w:val="000000"/>
          <w:sz w:val="22"/>
          <w:szCs w:val="22"/>
        </w:rPr>
      </w:pPr>
      <w:r>
        <w:rPr>
          <w:rFonts w:ascii="ITC Avant Garde Gothic" w:hAnsi="ITC Avant Garde Gothic"/>
          <w:iCs/>
          <w:color w:val="000000"/>
          <w:sz w:val="22"/>
          <w:szCs w:val="22"/>
        </w:rPr>
        <w:t>The LQSI</w:t>
      </w:r>
      <w:r w:rsidR="00497374" w:rsidRPr="00AE4490">
        <w:rPr>
          <w:rFonts w:ascii="ITC Avant Garde Gothic" w:hAnsi="ITC Avant Garde Gothic"/>
          <w:iCs/>
          <w:color w:val="000000"/>
          <w:sz w:val="22"/>
          <w:szCs w:val="22"/>
        </w:rPr>
        <w:t xml:space="preserve"> cannot accept any responsibility for any errors or omissions contained in this template document.  </w:t>
      </w:r>
    </w:p>
    <w:p w14:paraId="5102B6DE" w14:textId="77777777" w:rsidR="00497374" w:rsidRPr="00AE4490" w:rsidRDefault="00497374" w:rsidP="00497374">
      <w:pPr>
        <w:numPr>
          <w:ilvl w:val="0"/>
          <w:numId w:val="3"/>
        </w:numPr>
        <w:jc w:val="both"/>
        <w:rPr>
          <w:rFonts w:ascii="ITC Avant Garde Gothic" w:hAnsi="ITC Avant Garde Gothic"/>
          <w:iCs/>
          <w:color w:val="000000"/>
          <w:sz w:val="22"/>
          <w:szCs w:val="22"/>
        </w:rPr>
      </w:pPr>
      <w:r w:rsidRPr="00AE4490">
        <w:rPr>
          <w:rFonts w:ascii="ITC Avant Garde Gothic" w:hAnsi="ITC Avant Garde Gothic"/>
          <w:iCs/>
          <w:color w:val="000000"/>
          <w:sz w:val="22"/>
          <w:szCs w:val="22"/>
        </w:rPr>
        <w:t xml:space="preserve">The document should be reviewed on an annual basis, or as required.  </w:t>
      </w:r>
    </w:p>
    <w:p w14:paraId="5102B6DF" w14:textId="77777777" w:rsidR="00497374" w:rsidRPr="00AE4490" w:rsidRDefault="00497374" w:rsidP="00497374">
      <w:pPr>
        <w:rPr>
          <w:rFonts w:ascii="ITC Avant Garde Gothic" w:hAnsi="ITC Avant Garde Gothic"/>
          <w:iCs/>
          <w:color w:val="000000"/>
          <w:sz w:val="22"/>
          <w:szCs w:val="22"/>
        </w:rPr>
      </w:pPr>
    </w:p>
    <w:p w14:paraId="5102B6E1" w14:textId="36725AF3" w:rsidR="00497374" w:rsidRPr="00A31E78" w:rsidRDefault="00497374" w:rsidP="00A31E78">
      <w:pPr>
        <w:rPr>
          <w:rFonts w:ascii="ITC Avant Garde Gothic" w:hAnsi="ITC Avant Garde Gothic"/>
          <w:b/>
          <w:bCs/>
          <w:iCs/>
          <w:color w:val="000000"/>
          <w:sz w:val="22"/>
          <w:szCs w:val="22"/>
        </w:rPr>
      </w:pPr>
      <w:r w:rsidRPr="00AE4490">
        <w:rPr>
          <w:rFonts w:ascii="ITC Avant Garde Gothic" w:hAnsi="ITC Avant Garde Gothic"/>
          <w:b/>
          <w:bCs/>
          <w:iCs/>
          <w:color w:val="000000"/>
          <w:sz w:val="22"/>
          <w:szCs w:val="22"/>
        </w:rPr>
        <w:t xml:space="preserve">Specific Comments – </w:t>
      </w:r>
    </w:p>
    <w:p w14:paraId="3B18072C" w14:textId="77777777" w:rsidR="00A14CE2" w:rsidRDefault="00560EFD" w:rsidP="00A14CE2">
      <w:pPr>
        <w:numPr>
          <w:ilvl w:val="0"/>
          <w:numId w:val="4"/>
        </w:numPr>
        <w:rPr>
          <w:rFonts w:ascii="ITC Avant Garde Gothic" w:hAnsi="ITC Avant Garde Gothic"/>
          <w:iCs/>
          <w:color w:val="FF0000"/>
          <w:sz w:val="22"/>
          <w:szCs w:val="22"/>
        </w:rPr>
      </w:pPr>
      <w:r>
        <w:rPr>
          <w:rFonts w:ascii="ITC Avant Garde Gothic" w:hAnsi="ITC Avant Garde Gothic"/>
          <w:iCs/>
          <w:color w:val="FF0000"/>
          <w:sz w:val="22"/>
          <w:szCs w:val="22"/>
        </w:rPr>
        <w:t>Updated to remove reference to Covid 19 although reference to general remote working has been maintained.</w:t>
      </w:r>
    </w:p>
    <w:p w14:paraId="690AFEDC" w14:textId="64480C98" w:rsidR="00A14CE2" w:rsidRPr="00A14CE2" w:rsidRDefault="00560EFD" w:rsidP="00A14CE2">
      <w:pPr>
        <w:numPr>
          <w:ilvl w:val="0"/>
          <w:numId w:val="4"/>
        </w:numPr>
        <w:rPr>
          <w:rFonts w:ascii="ITC Avant Garde Gothic" w:hAnsi="ITC Avant Garde Gothic"/>
          <w:iCs/>
          <w:color w:val="FF0000"/>
          <w:sz w:val="22"/>
          <w:szCs w:val="22"/>
        </w:rPr>
      </w:pPr>
      <w:r w:rsidRPr="00A14CE2">
        <w:rPr>
          <w:rFonts w:ascii="ITC Avant Garde Gothic" w:hAnsi="ITC Avant Garde Gothic"/>
          <w:iCs/>
          <w:color w:val="FF0000"/>
          <w:sz w:val="22"/>
          <w:szCs w:val="22"/>
        </w:rPr>
        <w:t xml:space="preserve">Updated to include new process to inform IT provider about removing access rights when an employee is leaving.  </w:t>
      </w:r>
      <w:r w:rsidR="00A14CE2" w:rsidRPr="00A14CE2">
        <w:rPr>
          <w:rFonts w:ascii="ITC Avant Garde Gothic" w:hAnsi="ITC Avant Garde Gothic"/>
          <w:iCs/>
          <w:color w:val="FF0000"/>
          <w:sz w:val="22"/>
          <w:szCs w:val="22"/>
        </w:rPr>
        <w:t xml:space="preserve">This is to ensure that the firm can answer ‘yes’ to the new Q37 on the updated 2024 IT questionnaire - </w:t>
      </w:r>
      <w:r w:rsidR="00A14CE2" w:rsidRPr="00A14CE2">
        <w:rPr>
          <w:rFonts w:ascii="Aptos Narrow" w:hAnsi="Aptos Narrow"/>
          <w:i/>
          <w:iCs/>
          <w:color w:val="FF0000"/>
          <w:sz w:val="22"/>
          <w:szCs w:val="22"/>
          <w:lang w:val="en-IE" w:eastAsia="zh-CN" w:bidi="ar-SA"/>
        </w:rPr>
        <w:t>When an employee leaves the firm, is there a clear process in place to include revoking access rights to all systems?</w:t>
      </w:r>
      <w:r w:rsidR="00A14CE2" w:rsidRPr="00A14CE2">
        <w:rPr>
          <w:rFonts w:ascii="Aptos Narrow" w:hAnsi="Aptos Narrow"/>
          <w:i/>
          <w:iCs/>
          <w:color w:val="FF0000"/>
          <w:sz w:val="22"/>
          <w:szCs w:val="22"/>
          <w:lang w:val="en-IE" w:eastAsia="zh-CN" w:bidi="ar-SA"/>
        </w:rPr>
        <w:t xml:space="preserve">  </w:t>
      </w:r>
      <w:r w:rsidR="00A14CE2" w:rsidRPr="00A14CE2">
        <w:rPr>
          <w:rFonts w:ascii="Aptos Narrow" w:hAnsi="Aptos Narrow"/>
          <w:color w:val="FF0000"/>
          <w:sz w:val="22"/>
          <w:szCs w:val="22"/>
          <w:lang w:val="en-IE" w:eastAsia="zh-CN" w:bidi="ar-SA"/>
        </w:rPr>
        <w:t xml:space="preserve">The firm can expand further on this process either in this template or in the IT Security Policy.  </w:t>
      </w:r>
    </w:p>
    <w:p w14:paraId="7D5504A5" w14:textId="3120649F" w:rsidR="00560EFD" w:rsidRPr="00560EFD" w:rsidRDefault="00560EFD" w:rsidP="00A14CE2">
      <w:pPr>
        <w:rPr>
          <w:rFonts w:ascii="ITC Avant Garde Gothic" w:hAnsi="ITC Avant Garde Gothic"/>
          <w:iCs/>
          <w:color w:val="FF0000"/>
          <w:sz w:val="22"/>
          <w:szCs w:val="22"/>
        </w:rPr>
      </w:pPr>
    </w:p>
    <w:p w14:paraId="5102B6E2" w14:textId="77777777" w:rsidR="00497374" w:rsidRPr="00AE4490" w:rsidRDefault="00497374" w:rsidP="00497374">
      <w:pPr>
        <w:rPr>
          <w:rFonts w:ascii="ITC Avant Garde Gothic" w:hAnsi="ITC Avant Garde Gothic"/>
          <w:b/>
          <w:bCs/>
          <w:iCs/>
          <w:color w:val="000000"/>
          <w:sz w:val="22"/>
          <w:szCs w:val="22"/>
        </w:rPr>
      </w:pPr>
    </w:p>
    <w:p w14:paraId="6C263DA5" w14:textId="77777777" w:rsidR="00A31E78" w:rsidRDefault="00A31E78" w:rsidP="00497374">
      <w:pPr>
        <w:rPr>
          <w:rFonts w:ascii="ITC Avant Garde Gothic" w:hAnsi="ITC Avant Garde Gothic"/>
          <w:b/>
          <w:bCs/>
          <w:iCs/>
          <w:color w:val="000000"/>
          <w:sz w:val="22"/>
          <w:szCs w:val="22"/>
        </w:rPr>
      </w:pPr>
    </w:p>
    <w:p w14:paraId="3818E3B5" w14:textId="77777777" w:rsidR="00A31E78" w:rsidRDefault="00A31E78" w:rsidP="00497374">
      <w:pPr>
        <w:rPr>
          <w:rFonts w:ascii="ITC Avant Garde Gothic" w:hAnsi="ITC Avant Garde Gothic"/>
          <w:b/>
          <w:bCs/>
          <w:iCs/>
          <w:color w:val="000000"/>
          <w:sz w:val="22"/>
          <w:szCs w:val="22"/>
        </w:rPr>
      </w:pPr>
    </w:p>
    <w:p w14:paraId="5102B6E3" w14:textId="6A129608" w:rsidR="00497374" w:rsidRPr="00AE4490" w:rsidRDefault="00497374" w:rsidP="00497374">
      <w:pPr>
        <w:rPr>
          <w:rFonts w:ascii="ITC Avant Garde Gothic" w:hAnsi="ITC Avant Garde Gothic"/>
          <w:b/>
          <w:bCs/>
          <w:iCs/>
          <w:color w:val="000000"/>
          <w:sz w:val="22"/>
          <w:szCs w:val="22"/>
        </w:rPr>
      </w:pPr>
      <w:r w:rsidRPr="3EB0E298">
        <w:rPr>
          <w:rFonts w:ascii="ITC Avant Garde Gothic" w:hAnsi="ITC Avant Garde Gothic"/>
          <w:b/>
          <w:color w:val="000000" w:themeColor="text1"/>
          <w:sz w:val="22"/>
          <w:szCs w:val="22"/>
        </w:rPr>
        <w:t xml:space="preserve">The </w:t>
      </w:r>
      <w:r w:rsidR="00A405C5">
        <w:rPr>
          <w:rFonts w:ascii="ITC Avant Garde Gothic" w:hAnsi="ITC Avant Garde Gothic"/>
          <w:b/>
          <w:color w:val="000000" w:themeColor="text1"/>
          <w:sz w:val="22"/>
          <w:szCs w:val="22"/>
        </w:rPr>
        <w:t>Legal Quality Standard of Ireland</w:t>
      </w:r>
    </w:p>
    <w:p w14:paraId="5102B6E5" w14:textId="36FEE8B0" w:rsidR="00497374" w:rsidRPr="002A2BE2" w:rsidRDefault="00A31E78" w:rsidP="00497374">
      <w:pPr>
        <w:rPr>
          <w:rFonts w:ascii="ITC Avant Garde Gothic" w:hAnsi="ITC Avant Garde Gothic" w:cs="Calibri"/>
          <w:b/>
          <w:color w:val="FF0000"/>
          <w:sz w:val="22"/>
          <w:szCs w:val="22"/>
        </w:rPr>
      </w:pPr>
      <w:r w:rsidRPr="002A2BE2">
        <w:rPr>
          <w:rFonts w:ascii="ITC Avant Garde Gothic" w:hAnsi="ITC Avant Garde Gothic" w:cs="Calibri"/>
          <w:b/>
          <w:color w:val="FF0000"/>
          <w:sz w:val="22"/>
          <w:szCs w:val="22"/>
        </w:rPr>
        <w:t xml:space="preserve">Updated </w:t>
      </w:r>
      <w:r w:rsidR="00560EFD">
        <w:rPr>
          <w:rFonts w:ascii="ITC Avant Garde Gothic" w:hAnsi="ITC Avant Garde Gothic" w:cs="Calibri"/>
          <w:b/>
          <w:color w:val="FF0000"/>
          <w:sz w:val="22"/>
          <w:szCs w:val="22"/>
        </w:rPr>
        <w:t>March 2024</w:t>
      </w:r>
    </w:p>
    <w:p w14:paraId="5102B6E6" w14:textId="77777777" w:rsidR="00497374" w:rsidRPr="00AE4490" w:rsidRDefault="00497374" w:rsidP="00497374">
      <w:pPr>
        <w:jc w:val="center"/>
        <w:rPr>
          <w:rFonts w:ascii="ITC Avant Garde Gothic" w:hAnsi="ITC Avant Garde Gothic" w:cs="Calibri"/>
          <w:b/>
          <w:color w:val="000000"/>
          <w:sz w:val="28"/>
          <w:szCs w:val="28"/>
        </w:rPr>
      </w:pPr>
    </w:p>
    <w:p w14:paraId="5102B6E7" w14:textId="77777777" w:rsidR="00497374" w:rsidRPr="00AE4490" w:rsidRDefault="00497374" w:rsidP="00497374">
      <w:pPr>
        <w:jc w:val="center"/>
        <w:rPr>
          <w:rFonts w:ascii="ITC Avant Garde Gothic" w:hAnsi="ITC Avant Garde Gothic" w:cs="Calibri"/>
          <w:b/>
          <w:color w:val="000000"/>
          <w:sz w:val="28"/>
          <w:szCs w:val="28"/>
        </w:rPr>
      </w:pPr>
    </w:p>
    <w:p w14:paraId="5102B6E8" w14:textId="77777777" w:rsidR="00497374" w:rsidRPr="00AE4490" w:rsidRDefault="00497374" w:rsidP="00497374">
      <w:pPr>
        <w:jc w:val="center"/>
        <w:rPr>
          <w:rFonts w:ascii="ITC Avant Garde Gothic" w:hAnsi="ITC Avant Garde Gothic" w:cs="Calibri"/>
          <w:b/>
          <w:color w:val="000000"/>
          <w:sz w:val="28"/>
          <w:szCs w:val="28"/>
        </w:rPr>
      </w:pPr>
    </w:p>
    <w:p w14:paraId="5102B6E9" w14:textId="77777777" w:rsidR="00497374" w:rsidRPr="00AE4490" w:rsidRDefault="00497374" w:rsidP="00497374">
      <w:pPr>
        <w:jc w:val="center"/>
        <w:rPr>
          <w:rFonts w:ascii="ITC Avant Garde Gothic" w:hAnsi="ITC Avant Garde Gothic" w:cs="Calibri"/>
          <w:b/>
          <w:color w:val="000000"/>
          <w:sz w:val="28"/>
          <w:szCs w:val="28"/>
        </w:rPr>
      </w:pPr>
    </w:p>
    <w:p w14:paraId="5102B6EA" w14:textId="77777777" w:rsidR="00497374" w:rsidRPr="00AE4490" w:rsidRDefault="00497374" w:rsidP="00497374">
      <w:pPr>
        <w:jc w:val="center"/>
        <w:rPr>
          <w:rFonts w:ascii="ITC Avant Garde Gothic" w:hAnsi="ITC Avant Garde Gothic" w:cs="Calibri"/>
          <w:b/>
          <w:color w:val="000000"/>
          <w:sz w:val="28"/>
          <w:szCs w:val="28"/>
        </w:rPr>
      </w:pPr>
    </w:p>
    <w:p w14:paraId="5102B6EB" w14:textId="77777777" w:rsidR="00497374" w:rsidRPr="00AE4490" w:rsidRDefault="00497374" w:rsidP="00497374">
      <w:pPr>
        <w:jc w:val="center"/>
        <w:rPr>
          <w:rFonts w:ascii="ITC Avant Garde Gothic" w:hAnsi="ITC Avant Garde Gothic" w:cs="Calibri"/>
          <w:b/>
          <w:color w:val="000000"/>
          <w:sz w:val="28"/>
          <w:szCs w:val="28"/>
        </w:rPr>
      </w:pPr>
    </w:p>
    <w:p w14:paraId="5102B6EC" w14:textId="77777777" w:rsidR="00497374" w:rsidRPr="00AE4490" w:rsidRDefault="00497374" w:rsidP="00497374">
      <w:pPr>
        <w:jc w:val="center"/>
        <w:rPr>
          <w:rFonts w:ascii="ITC Avant Garde Gothic" w:hAnsi="ITC Avant Garde Gothic" w:cs="Calibri"/>
          <w:b/>
          <w:color w:val="000000"/>
          <w:sz w:val="28"/>
          <w:szCs w:val="28"/>
        </w:rPr>
      </w:pPr>
    </w:p>
    <w:p w14:paraId="5102B6ED" w14:textId="77777777" w:rsidR="00497374" w:rsidRPr="00AE4490" w:rsidRDefault="00497374" w:rsidP="00497374">
      <w:pPr>
        <w:jc w:val="center"/>
        <w:rPr>
          <w:rFonts w:ascii="ITC Avant Garde Gothic" w:hAnsi="ITC Avant Garde Gothic" w:cs="Calibri"/>
          <w:b/>
          <w:color w:val="000000"/>
          <w:sz w:val="28"/>
          <w:szCs w:val="28"/>
        </w:rPr>
      </w:pPr>
    </w:p>
    <w:p w14:paraId="5102B6EE" w14:textId="77777777" w:rsidR="00497374" w:rsidRPr="00AE4490" w:rsidRDefault="00497374" w:rsidP="00497374">
      <w:pPr>
        <w:jc w:val="center"/>
        <w:rPr>
          <w:rFonts w:ascii="ITC Avant Garde Gothic" w:hAnsi="ITC Avant Garde Gothic" w:cs="Calibri"/>
          <w:b/>
          <w:color w:val="000000"/>
          <w:sz w:val="28"/>
          <w:szCs w:val="28"/>
        </w:rPr>
      </w:pPr>
    </w:p>
    <w:p w14:paraId="5102B6EF" w14:textId="77777777" w:rsidR="00497374" w:rsidRPr="00AE4490" w:rsidRDefault="00497374" w:rsidP="00497374">
      <w:pPr>
        <w:jc w:val="center"/>
        <w:rPr>
          <w:rFonts w:ascii="ITC Avant Garde Gothic" w:hAnsi="ITC Avant Garde Gothic" w:cs="Calibri"/>
          <w:b/>
          <w:color w:val="000000"/>
          <w:sz w:val="28"/>
          <w:szCs w:val="28"/>
        </w:rPr>
      </w:pPr>
    </w:p>
    <w:p w14:paraId="5102B6F0" w14:textId="77777777" w:rsidR="00497374" w:rsidRPr="00AE4490" w:rsidRDefault="00497374" w:rsidP="00497374">
      <w:pPr>
        <w:jc w:val="center"/>
        <w:rPr>
          <w:rFonts w:ascii="ITC Avant Garde Gothic" w:hAnsi="ITC Avant Garde Gothic" w:cs="Calibri"/>
          <w:b/>
          <w:color w:val="000000"/>
          <w:sz w:val="28"/>
          <w:szCs w:val="28"/>
        </w:rPr>
      </w:pPr>
    </w:p>
    <w:p w14:paraId="5102B6F2" w14:textId="77777777" w:rsidR="00497374" w:rsidRPr="00AE4490" w:rsidRDefault="00497374" w:rsidP="00497374">
      <w:pPr>
        <w:jc w:val="center"/>
        <w:rPr>
          <w:rFonts w:ascii="ITC Avant Garde Gothic" w:hAnsi="ITC Avant Garde Gothic" w:cs="Calibri"/>
          <w:b/>
          <w:color w:val="000000"/>
          <w:sz w:val="28"/>
          <w:szCs w:val="28"/>
        </w:rPr>
      </w:pPr>
    </w:p>
    <w:p w14:paraId="5102B6F3" w14:textId="77777777" w:rsidR="00497374" w:rsidRPr="00AE4490" w:rsidRDefault="00497374" w:rsidP="00497374">
      <w:pPr>
        <w:jc w:val="center"/>
        <w:rPr>
          <w:rFonts w:ascii="ITC Avant Garde Gothic" w:hAnsi="ITC Avant Garde Gothic" w:cs="Calibri"/>
          <w:b/>
          <w:color w:val="000000"/>
          <w:sz w:val="28"/>
          <w:szCs w:val="28"/>
        </w:rPr>
      </w:pPr>
    </w:p>
    <w:p w14:paraId="5102B6F4" w14:textId="77777777" w:rsidR="00497374" w:rsidRPr="00AE4490" w:rsidRDefault="00497374" w:rsidP="00497374">
      <w:pPr>
        <w:jc w:val="center"/>
        <w:rPr>
          <w:rFonts w:ascii="ITC Avant Garde Gothic" w:hAnsi="ITC Avant Garde Gothic" w:cs="Calibri"/>
          <w:b/>
          <w:color w:val="000000"/>
          <w:sz w:val="28"/>
          <w:szCs w:val="28"/>
        </w:rPr>
      </w:pPr>
    </w:p>
    <w:p w14:paraId="5102B6F5" w14:textId="77777777" w:rsidR="00497374" w:rsidRPr="00AE4490" w:rsidRDefault="00497374" w:rsidP="00497374">
      <w:pPr>
        <w:jc w:val="center"/>
        <w:rPr>
          <w:rFonts w:ascii="ITC Avant Garde Gothic" w:hAnsi="ITC Avant Garde Gothic" w:cs="Calibri"/>
          <w:b/>
          <w:color w:val="000000"/>
          <w:sz w:val="28"/>
          <w:szCs w:val="28"/>
        </w:rPr>
      </w:pPr>
    </w:p>
    <w:p w14:paraId="5102B6F6" w14:textId="77777777" w:rsidR="00497374" w:rsidRPr="00AE4490" w:rsidRDefault="00497374" w:rsidP="00497374">
      <w:pPr>
        <w:jc w:val="center"/>
        <w:rPr>
          <w:rFonts w:ascii="ITC Avant Garde Gothic" w:hAnsi="ITC Avant Garde Gothic" w:cs="Calibri"/>
          <w:b/>
          <w:color w:val="000000"/>
          <w:sz w:val="28"/>
          <w:szCs w:val="28"/>
        </w:rPr>
      </w:pPr>
    </w:p>
    <w:p w14:paraId="5102B6F7" w14:textId="77777777" w:rsidR="00497374" w:rsidRPr="00AE4490" w:rsidRDefault="00497374" w:rsidP="00497374">
      <w:pPr>
        <w:jc w:val="center"/>
        <w:rPr>
          <w:rFonts w:ascii="ITC Avant Garde Gothic" w:hAnsi="ITC Avant Garde Gothic" w:cs="Calibri"/>
          <w:b/>
          <w:color w:val="000000"/>
          <w:sz w:val="28"/>
          <w:szCs w:val="28"/>
        </w:rPr>
      </w:pPr>
    </w:p>
    <w:p w14:paraId="5102B6F8" w14:textId="77777777" w:rsidR="00497374" w:rsidRPr="00AE4490" w:rsidRDefault="00497374" w:rsidP="00497374">
      <w:pPr>
        <w:jc w:val="center"/>
        <w:rPr>
          <w:rFonts w:ascii="ITC Avant Garde Gothic" w:hAnsi="ITC Avant Garde Gothic" w:cs="Calibri"/>
          <w:b/>
          <w:color w:val="000000"/>
          <w:sz w:val="28"/>
          <w:szCs w:val="28"/>
        </w:rPr>
      </w:pPr>
    </w:p>
    <w:p w14:paraId="5102B6F9" w14:textId="77777777" w:rsidR="00497374" w:rsidRPr="00AE4490" w:rsidRDefault="00497374" w:rsidP="00497374">
      <w:pPr>
        <w:jc w:val="center"/>
        <w:rPr>
          <w:rFonts w:ascii="ITC Avant Garde Gothic" w:hAnsi="ITC Avant Garde Gothic" w:cs="Calibri"/>
          <w:b/>
          <w:color w:val="000000"/>
          <w:sz w:val="28"/>
          <w:szCs w:val="28"/>
        </w:rPr>
      </w:pPr>
    </w:p>
    <w:p w14:paraId="5102B6FA" w14:textId="77777777" w:rsidR="00497374" w:rsidRPr="00AE4490" w:rsidRDefault="00497374" w:rsidP="00497374">
      <w:pPr>
        <w:jc w:val="center"/>
        <w:rPr>
          <w:rFonts w:ascii="ITC Avant Garde Gothic" w:hAnsi="ITC Avant Garde Gothic" w:cs="Calibri"/>
          <w:b/>
          <w:color w:val="000000"/>
          <w:sz w:val="28"/>
          <w:szCs w:val="28"/>
        </w:rPr>
      </w:pPr>
    </w:p>
    <w:p w14:paraId="15A0B9AD" w14:textId="11DFFA55" w:rsidR="006205A3" w:rsidRDefault="006205A3" w:rsidP="00A405C5">
      <w:pPr>
        <w:rPr>
          <w:rFonts w:ascii="ITC Avant Garde Gothic" w:hAnsi="ITC Avant Garde Gothic" w:cs="Calibri"/>
          <w:b/>
          <w:color w:val="000000"/>
          <w:sz w:val="28"/>
          <w:szCs w:val="28"/>
        </w:rPr>
      </w:pPr>
    </w:p>
    <w:p w14:paraId="5102B701" w14:textId="51FFD267" w:rsidR="00497374" w:rsidRPr="00AE4490" w:rsidRDefault="00497374" w:rsidP="00497374">
      <w:pPr>
        <w:jc w:val="center"/>
        <w:rPr>
          <w:rFonts w:ascii="ITC Avant Garde Gothic" w:hAnsi="ITC Avant Garde Gothic" w:cs="Calibri"/>
          <w:b/>
          <w:color w:val="000000"/>
          <w:sz w:val="28"/>
          <w:szCs w:val="28"/>
        </w:rPr>
      </w:pPr>
      <w:r w:rsidRPr="00AE4490">
        <w:rPr>
          <w:rFonts w:ascii="ITC Avant Garde Gothic" w:hAnsi="ITC Avant Garde Gothic" w:cs="Calibri"/>
          <w:b/>
          <w:color w:val="000000"/>
          <w:sz w:val="28"/>
          <w:szCs w:val="28"/>
        </w:rPr>
        <w:t>[FIRM NAME]</w:t>
      </w:r>
    </w:p>
    <w:p w14:paraId="5102B703" w14:textId="606BFB75" w:rsidR="00497374" w:rsidRPr="00AE4490" w:rsidRDefault="00497374" w:rsidP="00497374">
      <w:pPr>
        <w:jc w:val="center"/>
        <w:rPr>
          <w:rFonts w:ascii="ITC Avant Garde Gothic" w:hAnsi="ITC Avant Garde Gothic" w:cs="Calibri"/>
          <w:color w:val="000000"/>
          <w:sz w:val="24"/>
          <w:szCs w:val="24"/>
        </w:rPr>
      </w:pPr>
      <w:r w:rsidRPr="00AE4490">
        <w:rPr>
          <w:rFonts w:ascii="ITC Avant Garde Gothic" w:hAnsi="ITC Avant Garde Gothic" w:cs="Calibri"/>
          <w:b/>
          <w:color w:val="000000"/>
          <w:sz w:val="32"/>
          <w:szCs w:val="32"/>
        </w:rPr>
        <w:t>Employee Leaving Policy</w:t>
      </w:r>
      <w:r w:rsidR="00BA1AC5" w:rsidRPr="00BA1AC5">
        <w:t xml:space="preserve"> </w:t>
      </w:r>
    </w:p>
    <w:p w14:paraId="5102B704" w14:textId="77777777" w:rsidR="00497374" w:rsidRPr="00AE4490" w:rsidRDefault="00497374" w:rsidP="00497374">
      <w:pPr>
        <w:rPr>
          <w:rFonts w:ascii="ITC Avant Garde Gothic" w:hAnsi="ITC Avant Garde Gothic" w:cs="Calibri"/>
          <w:color w:val="000000"/>
          <w:sz w:val="24"/>
          <w:szCs w:val="24"/>
        </w:rPr>
      </w:pPr>
    </w:p>
    <w:p w14:paraId="5102B705" w14:textId="77777777" w:rsidR="00497374" w:rsidRPr="00AE4490" w:rsidRDefault="00497374" w:rsidP="00497374">
      <w:pPr>
        <w:rPr>
          <w:rFonts w:ascii="ITC Avant Garde Gothic" w:hAnsi="ITC Avant Garde Gothic" w:cs="Calibri"/>
          <w:b/>
          <w:color w:val="000000"/>
          <w:sz w:val="26"/>
          <w:szCs w:val="26"/>
        </w:rPr>
      </w:pPr>
      <w:r w:rsidRPr="00AE4490">
        <w:rPr>
          <w:rFonts w:ascii="ITC Avant Garde Gothic" w:hAnsi="ITC Avant Garde Gothic" w:cs="Calibri"/>
          <w:b/>
          <w:color w:val="000000"/>
          <w:sz w:val="26"/>
          <w:szCs w:val="26"/>
        </w:rPr>
        <w:t>Introduction</w:t>
      </w:r>
    </w:p>
    <w:p w14:paraId="5102B706" w14:textId="77777777" w:rsidR="00497374" w:rsidRPr="00AE4490" w:rsidRDefault="00497374" w:rsidP="00497374">
      <w:pPr>
        <w:rPr>
          <w:rFonts w:ascii="ITC Avant Garde Gothic" w:hAnsi="ITC Avant Garde Gothic" w:cs="Calibri"/>
          <w:b/>
          <w:color w:val="000000"/>
          <w:sz w:val="26"/>
          <w:szCs w:val="26"/>
        </w:rPr>
      </w:pPr>
    </w:p>
    <w:p w14:paraId="5102B707" w14:textId="77777777"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Staff turnover can be a huge disruption to any </w:t>
      </w:r>
      <w:proofErr w:type="gramStart"/>
      <w:r w:rsidRPr="00AE4490">
        <w:rPr>
          <w:rFonts w:ascii="ITC Avant Garde Gothic" w:hAnsi="ITC Avant Garde Gothic" w:cs="Calibri"/>
          <w:color w:val="000000"/>
          <w:sz w:val="24"/>
          <w:szCs w:val="24"/>
        </w:rPr>
        <w:t>business</w:t>
      </w:r>
      <w:proofErr w:type="gramEnd"/>
      <w:r w:rsidRPr="00AE4490">
        <w:rPr>
          <w:rFonts w:ascii="ITC Avant Garde Gothic" w:hAnsi="ITC Avant Garde Gothic" w:cs="Calibri"/>
          <w:color w:val="000000"/>
          <w:sz w:val="24"/>
          <w:szCs w:val="24"/>
        </w:rPr>
        <w:t xml:space="preserve"> and it is important that it is managed as seamlessly as possible without affecting the quality of the service offered to our clients. </w:t>
      </w:r>
    </w:p>
    <w:p w14:paraId="5102B708" w14:textId="77777777" w:rsidR="00497374" w:rsidRPr="00AE4490" w:rsidRDefault="00497374" w:rsidP="00497374">
      <w:pPr>
        <w:jc w:val="both"/>
        <w:rPr>
          <w:rFonts w:ascii="ITC Avant Garde Gothic" w:hAnsi="ITC Avant Garde Gothic" w:cs="Calibri"/>
          <w:color w:val="000000"/>
          <w:sz w:val="24"/>
          <w:szCs w:val="24"/>
        </w:rPr>
      </w:pPr>
    </w:p>
    <w:p w14:paraId="5102B709" w14:textId="095FFA4B"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As soon as the exiting fee earner becomes aware of their pending departure it is the responsibility of the fee earner to liaise with the Principal/Partner in relation to the method and timing of informing clients that they are leaving and who will be taking over their files. </w:t>
      </w:r>
      <w:r w:rsidR="006205A3">
        <w:rPr>
          <w:rFonts w:ascii="ITC Avant Garde Gothic" w:hAnsi="ITC Avant Garde Gothic" w:cs="Calibri"/>
          <w:color w:val="000000"/>
          <w:sz w:val="24"/>
          <w:szCs w:val="24"/>
        </w:rPr>
        <w:t xml:space="preserve"> </w:t>
      </w:r>
      <w:r w:rsidRPr="00AE4490">
        <w:rPr>
          <w:rFonts w:ascii="ITC Avant Garde Gothic" w:hAnsi="ITC Avant Garde Gothic" w:cs="Calibri"/>
          <w:color w:val="000000"/>
          <w:sz w:val="24"/>
          <w:szCs w:val="24"/>
        </w:rPr>
        <w:t xml:space="preserve">It is important at this stage to manage any concerns the client has </w:t>
      </w:r>
      <w:proofErr w:type="gramStart"/>
      <w:r w:rsidRPr="00AE4490">
        <w:rPr>
          <w:rFonts w:ascii="ITC Avant Garde Gothic" w:hAnsi="ITC Avant Garde Gothic" w:cs="Calibri"/>
          <w:color w:val="000000"/>
          <w:sz w:val="24"/>
          <w:szCs w:val="24"/>
        </w:rPr>
        <w:t>with regard to</w:t>
      </w:r>
      <w:proofErr w:type="gramEnd"/>
      <w:r w:rsidRPr="00AE4490">
        <w:rPr>
          <w:rFonts w:ascii="ITC Avant Garde Gothic" w:hAnsi="ITC Avant Garde Gothic" w:cs="Calibri"/>
          <w:color w:val="000000"/>
          <w:sz w:val="24"/>
          <w:szCs w:val="24"/>
        </w:rPr>
        <w:t xml:space="preserve"> their file and its future outcome and that the transition to another fee earner will be managed as seamlessly as possible without any disruption to the work in progress.</w:t>
      </w:r>
    </w:p>
    <w:p w14:paraId="5102B70A" w14:textId="77777777" w:rsidR="00497374" w:rsidRPr="00AE4490" w:rsidRDefault="00497374" w:rsidP="00497374">
      <w:pPr>
        <w:jc w:val="both"/>
        <w:rPr>
          <w:rFonts w:ascii="ITC Avant Garde Gothic" w:hAnsi="ITC Avant Garde Gothic" w:cs="Calibri"/>
          <w:color w:val="000000"/>
          <w:sz w:val="24"/>
          <w:szCs w:val="24"/>
        </w:rPr>
      </w:pPr>
    </w:p>
    <w:p w14:paraId="5102B70B" w14:textId="3E1148A0"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Before a staff member leaves he or she is obliged to have an </w:t>
      </w:r>
      <w:r w:rsidR="002A2BE2" w:rsidRPr="00AE4490">
        <w:rPr>
          <w:rFonts w:ascii="ITC Avant Garde Gothic" w:hAnsi="ITC Avant Garde Gothic" w:cs="Calibri"/>
          <w:color w:val="000000"/>
          <w:sz w:val="24"/>
          <w:szCs w:val="24"/>
        </w:rPr>
        <w:t>up-to-date</w:t>
      </w:r>
      <w:r w:rsidRPr="00AE4490">
        <w:rPr>
          <w:rFonts w:ascii="ITC Avant Garde Gothic" w:hAnsi="ITC Avant Garde Gothic" w:cs="Calibri"/>
          <w:color w:val="000000"/>
          <w:sz w:val="24"/>
          <w:szCs w:val="24"/>
        </w:rPr>
        <w:t xml:space="preserve"> memo placed at the front of the file detailing the </w:t>
      </w:r>
      <w:proofErr w:type="gramStart"/>
      <w:r w:rsidRPr="00AE4490">
        <w:rPr>
          <w:rFonts w:ascii="ITC Avant Garde Gothic" w:hAnsi="ITC Avant Garde Gothic" w:cs="Calibri"/>
          <w:color w:val="000000"/>
          <w:sz w:val="24"/>
          <w:szCs w:val="24"/>
        </w:rPr>
        <w:t>current status</w:t>
      </w:r>
      <w:proofErr w:type="gramEnd"/>
      <w:r w:rsidRPr="00AE4490">
        <w:rPr>
          <w:rFonts w:ascii="ITC Avant Garde Gothic" w:hAnsi="ITC Avant Garde Gothic" w:cs="Calibri"/>
          <w:color w:val="000000"/>
          <w:sz w:val="24"/>
          <w:szCs w:val="24"/>
        </w:rPr>
        <w:t xml:space="preserve"> of the file and outstanding work that needs to be done.</w:t>
      </w:r>
    </w:p>
    <w:p w14:paraId="5102B70C" w14:textId="77777777" w:rsidR="00497374" w:rsidRPr="00AE4490" w:rsidRDefault="00497374" w:rsidP="00497374">
      <w:pPr>
        <w:jc w:val="both"/>
        <w:rPr>
          <w:rFonts w:ascii="ITC Avant Garde Gothic" w:hAnsi="ITC Avant Garde Gothic" w:cs="Calibri"/>
          <w:color w:val="000000"/>
          <w:sz w:val="24"/>
          <w:szCs w:val="24"/>
        </w:rPr>
      </w:pPr>
    </w:p>
    <w:p w14:paraId="5102B70D" w14:textId="7064255C" w:rsidR="00497374" w:rsidRPr="008E2C1B" w:rsidRDefault="00497374" w:rsidP="00497374">
      <w:pPr>
        <w:jc w:val="both"/>
        <w:rPr>
          <w:rFonts w:ascii="ITC Avant Garde Gothic" w:hAnsi="ITC Avant Garde Gothic" w:cs="Calibri"/>
          <w:color w:val="FF0000"/>
          <w:sz w:val="24"/>
          <w:szCs w:val="24"/>
        </w:rPr>
      </w:pPr>
      <w:r w:rsidRPr="5C61AA2A">
        <w:rPr>
          <w:rFonts w:ascii="ITC Avant Garde Gothic" w:hAnsi="ITC Avant Garde Gothic" w:cs="Calibri"/>
          <w:color w:val="000000" w:themeColor="text1"/>
          <w:sz w:val="24"/>
          <w:szCs w:val="24"/>
        </w:rPr>
        <w:t xml:space="preserve">It is the policy of this firm for a principal/departmental manager to conduct an exit interview with the exiting staff member </w:t>
      </w:r>
      <w:proofErr w:type="gramStart"/>
      <w:r w:rsidRPr="5C61AA2A">
        <w:rPr>
          <w:rFonts w:ascii="ITC Avant Garde Gothic" w:hAnsi="ITC Avant Garde Gothic" w:cs="Calibri"/>
          <w:color w:val="000000" w:themeColor="text1"/>
          <w:sz w:val="24"/>
          <w:szCs w:val="24"/>
        </w:rPr>
        <w:t>in order to</w:t>
      </w:r>
      <w:proofErr w:type="gramEnd"/>
      <w:r w:rsidRPr="5C61AA2A">
        <w:rPr>
          <w:rFonts w:ascii="ITC Avant Garde Gothic" w:hAnsi="ITC Avant Garde Gothic" w:cs="Calibri"/>
          <w:color w:val="000000" w:themeColor="text1"/>
          <w:sz w:val="24"/>
          <w:szCs w:val="24"/>
        </w:rPr>
        <w:t xml:space="preserve"> manage the handover of work and return of company property</w:t>
      </w:r>
      <w:r w:rsidRPr="008E2C1B">
        <w:rPr>
          <w:rFonts w:ascii="ITC Avant Garde Gothic" w:hAnsi="ITC Avant Garde Gothic" w:cs="Calibri"/>
          <w:color w:val="FF0000"/>
          <w:sz w:val="24"/>
          <w:szCs w:val="24"/>
        </w:rPr>
        <w:t>.</w:t>
      </w:r>
      <w:r w:rsidR="00CD49F5" w:rsidRPr="008E2C1B">
        <w:rPr>
          <w:rFonts w:ascii="ITC Avant Garde Gothic" w:hAnsi="ITC Avant Garde Gothic" w:cs="Calibri"/>
          <w:color w:val="FF0000"/>
          <w:sz w:val="24"/>
          <w:szCs w:val="24"/>
        </w:rPr>
        <w:t xml:space="preserve">  </w:t>
      </w:r>
      <w:r w:rsidR="00700C27" w:rsidRPr="008E2C1B">
        <w:rPr>
          <w:rFonts w:ascii="ITC Avant Garde Gothic" w:hAnsi="ITC Avant Garde Gothic" w:cs="Calibri"/>
          <w:color w:val="FF0000"/>
          <w:sz w:val="24"/>
          <w:szCs w:val="24"/>
        </w:rPr>
        <w:t>[</w:t>
      </w:r>
      <w:r w:rsidR="000D6261" w:rsidRPr="00560EFD">
        <w:rPr>
          <w:rFonts w:ascii="ITC Avant Garde Gothic" w:hAnsi="ITC Avant Garde Gothic" w:cs="Calibri"/>
          <w:strike/>
          <w:color w:val="FF0000"/>
          <w:sz w:val="24"/>
          <w:szCs w:val="24"/>
        </w:rPr>
        <w:t xml:space="preserve">Owing to </w:t>
      </w:r>
      <w:r w:rsidR="00700C27" w:rsidRPr="00560EFD">
        <w:rPr>
          <w:rFonts w:ascii="ITC Avant Garde Gothic" w:hAnsi="ITC Avant Garde Gothic" w:cs="Calibri"/>
          <w:strike/>
          <w:color w:val="FF0000"/>
          <w:sz w:val="24"/>
          <w:szCs w:val="24"/>
        </w:rPr>
        <w:t xml:space="preserve">the </w:t>
      </w:r>
      <w:r w:rsidR="000D6261" w:rsidRPr="00560EFD">
        <w:rPr>
          <w:rFonts w:ascii="ITC Avant Garde Gothic" w:hAnsi="ITC Avant Garde Gothic" w:cs="Calibri"/>
          <w:strike/>
          <w:color w:val="FF0000"/>
          <w:sz w:val="24"/>
          <w:szCs w:val="24"/>
        </w:rPr>
        <w:t xml:space="preserve">Covid-19 </w:t>
      </w:r>
      <w:r w:rsidR="00700C27" w:rsidRPr="00560EFD">
        <w:rPr>
          <w:rFonts w:ascii="ITC Avant Garde Gothic" w:hAnsi="ITC Avant Garde Gothic" w:cs="Calibri"/>
          <w:strike/>
          <w:color w:val="FF0000"/>
          <w:sz w:val="24"/>
          <w:szCs w:val="24"/>
        </w:rPr>
        <w:t>pandemic</w:t>
      </w:r>
      <w:r w:rsidR="29DF8DF1" w:rsidRPr="00560EFD">
        <w:rPr>
          <w:rFonts w:ascii="ITC Avant Garde Gothic" w:hAnsi="ITC Avant Garde Gothic" w:cs="Calibri"/>
          <w:strike/>
          <w:color w:val="FF0000"/>
          <w:sz w:val="24"/>
          <w:szCs w:val="24"/>
        </w:rPr>
        <w:t>,</w:t>
      </w:r>
      <w:r w:rsidR="00700C27" w:rsidRPr="00560EFD">
        <w:rPr>
          <w:rFonts w:ascii="ITC Avant Garde Gothic" w:hAnsi="ITC Avant Garde Gothic" w:cs="Calibri"/>
          <w:strike/>
          <w:color w:val="FF0000"/>
          <w:sz w:val="24"/>
          <w:szCs w:val="24"/>
        </w:rPr>
        <w:t xml:space="preserve"> </w:t>
      </w:r>
      <w:r w:rsidR="000D6261" w:rsidRPr="00560EFD">
        <w:rPr>
          <w:rFonts w:ascii="ITC Avant Garde Gothic" w:hAnsi="ITC Avant Garde Gothic" w:cs="Calibri"/>
          <w:strike/>
          <w:color w:val="FF0000"/>
          <w:sz w:val="24"/>
          <w:szCs w:val="24"/>
        </w:rPr>
        <w:t xml:space="preserve">where </w:t>
      </w:r>
      <w:r w:rsidR="00945089" w:rsidRPr="00560EFD">
        <w:rPr>
          <w:rFonts w:ascii="ITC Avant Garde Gothic" w:hAnsi="ITC Avant Garde Gothic" w:cs="Calibri"/>
          <w:strike/>
          <w:color w:val="FF0000"/>
          <w:sz w:val="24"/>
          <w:szCs w:val="24"/>
        </w:rPr>
        <w:t>the</w:t>
      </w:r>
      <w:r w:rsidR="00887D4B">
        <w:rPr>
          <w:rFonts w:ascii="ITC Avant Garde Gothic" w:hAnsi="ITC Avant Garde Gothic" w:cs="Calibri"/>
          <w:color w:val="FF0000"/>
          <w:sz w:val="24"/>
          <w:szCs w:val="24"/>
        </w:rPr>
        <w:t xml:space="preserve"> </w:t>
      </w:r>
      <w:r w:rsidR="00560EFD">
        <w:rPr>
          <w:rFonts w:ascii="ITC Avant Garde Gothic" w:hAnsi="ITC Avant Garde Gothic" w:cs="Calibri"/>
          <w:color w:val="FF0000"/>
          <w:sz w:val="24"/>
          <w:szCs w:val="24"/>
        </w:rPr>
        <w:t xml:space="preserve">If an </w:t>
      </w:r>
      <w:proofErr w:type="spellStart"/>
      <w:r w:rsidR="00887D4B">
        <w:rPr>
          <w:rFonts w:ascii="ITC Avant Garde Gothic" w:hAnsi="ITC Avant Garde Gothic" w:cs="Calibri"/>
          <w:color w:val="FF0000"/>
          <w:sz w:val="24"/>
          <w:szCs w:val="24"/>
        </w:rPr>
        <w:t>exiting</w:t>
      </w:r>
      <w:proofErr w:type="spellEnd"/>
      <w:r w:rsidR="000D6261" w:rsidRPr="008E2C1B">
        <w:rPr>
          <w:rFonts w:ascii="ITC Avant Garde Gothic" w:hAnsi="ITC Avant Garde Gothic" w:cs="Calibri"/>
          <w:color w:val="FF0000"/>
          <w:sz w:val="24"/>
          <w:szCs w:val="24"/>
        </w:rPr>
        <w:t xml:space="preserve"> staff member is working remotely</w:t>
      </w:r>
      <w:r w:rsidR="00C63C13" w:rsidRPr="008E2C1B">
        <w:rPr>
          <w:rFonts w:ascii="ITC Avant Garde Gothic" w:hAnsi="ITC Avant Garde Gothic" w:cs="Calibri"/>
          <w:color w:val="FF0000"/>
          <w:sz w:val="24"/>
          <w:szCs w:val="24"/>
        </w:rPr>
        <w:t xml:space="preserve"> </w:t>
      </w:r>
      <w:r w:rsidR="00C63C13" w:rsidRPr="00560EFD">
        <w:rPr>
          <w:rFonts w:ascii="ITC Avant Garde Gothic" w:hAnsi="ITC Avant Garde Gothic" w:cs="Calibri"/>
          <w:strike/>
          <w:color w:val="FF0000"/>
          <w:sz w:val="24"/>
          <w:szCs w:val="24"/>
        </w:rPr>
        <w:t xml:space="preserve">in response to </w:t>
      </w:r>
      <w:r w:rsidR="00B82940" w:rsidRPr="00560EFD">
        <w:rPr>
          <w:rFonts w:ascii="ITC Avant Garde Gothic" w:hAnsi="ITC Avant Garde Gothic" w:cs="Calibri"/>
          <w:strike/>
          <w:color w:val="FF0000"/>
          <w:sz w:val="24"/>
          <w:szCs w:val="24"/>
        </w:rPr>
        <w:t>the government guidelines</w:t>
      </w:r>
      <w:r w:rsidR="4C7D1678" w:rsidRPr="5C61AA2A">
        <w:rPr>
          <w:rFonts w:ascii="ITC Avant Garde Gothic" w:hAnsi="ITC Avant Garde Gothic" w:cs="Calibri"/>
          <w:color w:val="FF0000"/>
          <w:sz w:val="24"/>
          <w:szCs w:val="24"/>
        </w:rPr>
        <w:t xml:space="preserve"> and</w:t>
      </w:r>
      <w:r w:rsidR="001F25AF" w:rsidRPr="008E2C1B">
        <w:rPr>
          <w:rFonts w:ascii="ITC Avant Garde Gothic" w:hAnsi="ITC Avant Garde Gothic" w:cs="Calibri"/>
          <w:color w:val="FF0000"/>
          <w:sz w:val="24"/>
          <w:szCs w:val="24"/>
        </w:rPr>
        <w:t xml:space="preserve"> where it is</w:t>
      </w:r>
      <w:r w:rsidR="00B82940" w:rsidRPr="008E2C1B">
        <w:rPr>
          <w:rFonts w:ascii="ITC Avant Garde Gothic" w:hAnsi="ITC Avant Garde Gothic" w:cs="Calibri"/>
          <w:color w:val="FF0000"/>
          <w:sz w:val="24"/>
          <w:szCs w:val="24"/>
        </w:rPr>
        <w:t xml:space="preserve"> deemed</w:t>
      </w:r>
      <w:r w:rsidR="001F25AF" w:rsidRPr="008E2C1B">
        <w:rPr>
          <w:rFonts w:ascii="ITC Avant Garde Gothic" w:hAnsi="ITC Avant Garde Gothic" w:cs="Calibri"/>
          <w:color w:val="FF0000"/>
          <w:sz w:val="24"/>
          <w:szCs w:val="24"/>
        </w:rPr>
        <w:t xml:space="preserve"> unsafe</w:t>
      </w:r>
      <w:r w:rsidR="00560EFD">
        <w:rPr>
          <w:rFonts w:ascii="ITC Avant Garde Gothic" w:hAnsi="ITC Avant Garde Gothic" w:cs="Calibri"/>
          <w:color w:val="FF0000"/>
          <w:sz w:val="24"/>
          <w:szCs w:val="24"/>
        </w:rPr>
        <w:t>/not possible</w:t>
      </w:r>
      <w:r w:rsidR="001F25AF" w:rsidRPr="008E2C1B">
        <w:rPr>
          <w:rFonts w:ascii="ITC Avant Garde Gothic" w:hAnsi="ITC Avant Garde Gothic" w:cs="Calibri"/>
          <w:color w:val="FF0000"/>
          <w:sz w:val="24"/>
          <w:szCs w:val="24"/>
        </w:rPr>
        <w:t xml:space="preserve"> to conduct this exit interview on-site</w:t>
      </w:r>
      <w:r w:rsidR="68DC4666" w:rsidRPr="5C61AA2A">
        <w:rPr>
          <w:rFonts w:ascii="ITC Avant Garde Gothic" w:hAnsi="ITC Avant Garde Gothic" w:cs="Calibri"/>
          <w:color w:val="FF0000"/>
          <w:sz w:val="24"/>
          <w:szCs w:val="24"/>
        </w:rPr>
        <w:t>,</w:t>
      </w:r>
      <w:r w:rsidR="001F25AF" w:rsidRPr="008E2C1B">
        <w:rPr>
          <w:rFonts w:ascii="ITC Avant Garde Gothic" w:hAnsi="ITC Avant Garde Gothic" w:cs="Calibri"/>
          <w:color w:val="FF0000"/>
          <w:sz w:val="24"/>
          <w:szCs w:val="24"/>
        </w:rPr>
        <w:t xml:space="preserve"> </w:t>
      </w:r>
      <w:r w:rsidR="00700C27" w:rsidRPr="008E2C1B">
        <w:rPr>
          <w:rFonts w:ascii="ITC Avant Garde Gothic" w:hAnsi="ITC Avant Garde Gothic" w:cs="Calibri"/>
          <w:color w:val="FF0000"/>
          <w:sz w:val="24"/>
          <w:szCs w:val="24"/>
        </w:rPr>
        <w:t xml:space="preserve">it </w:t>
      </w:r>
      <w:r w:rsidR="00700C27" w:rsidRPr="00560EFD">
        <w:rPr>
          <w:rFonts w:ascii="ITC Avant Garde Gothic" w:hAnsi="ITC Avant Garde Gothic" w:cs="Calibri"/>
          <w:strike/>
          <w:color w:val="FF0000"/>
          <w:sz w:val="24"/>
          <w:szCs w:val="24"/>
        </w:rPr>
        <w:t>will</w:t>
      </w:r>
      <w:r w:rsidR="00700C27" w:rsidRPr="008E2C1B">
        <w:rPr>
          <w:rFonts w:ascii="ITC Avant Garde Gothic" w:hAnsi="ITC Avant Garde Gothic" w:cs="Calibri"/>
          <w:color w:val="FF0000"/>
          <w:sz w:val="24"/>
          <w:szCs w:val="24"/>
        </w:rPr>
        <w:t xml:space="preserve"> </w:t>
      </w:r>
      <w:r w:rsidR="00560EFD">
        <w:rPr>
          <w:rFonts w:ascii="ITC Avant Garde Gothic" w:hAnsi="ITC Avant Garde Gothic" w:cs="Calibri"/>
          <w:color w:val="FF0000"/>
          <w:sz w:val="24"/>
          <w:szCs w:val="24"/>
        </w:rPr>
        <w:t xml:space="preserve">may </w:t>
      </w:r>
      <w:r w:rsidR="00700C27" w:rsidRPr="008E2C1B">
        <w:rPr>
          <w:rFonts w:ascii="ITC Avant Garde Gothic" w:hAnsi="ITC Avant Garde Gothic" w:cs="Calibri"/>
          <w:color w:val="FF0000"/>
          <w:sz w:val="24"/>
          <w:szCs w:val="24"/>
        </w:rPr>
        <w:t>be carried out remotely.]</w:t>
      </w:r>
    </w:p>
    <w:p w14:paraId="5102B70E" w14:textId="77777777" w:rsidR="00497374" w:rsidRPr="00AE4490" w:rsidRDefault="00497374" w:rsidP="00497374">
      <w:pPr>
        <w:jc w:val="both"/>
        <w:rPr>
          <w:rFonts w:ascii="ITC Avant Garde Gothic" w:hAnsi="ITC Avant Garde Gothic" w:cs="Calibri"/>
          <w:color w:val="000000"/>
          <w:sz w:val="24"/>
          <w:szCs w:val="24"/>
        </w:rPr>
      </w:pPr>
    </w:p>
    <w:p w14:paraId="5102B70F" w14:textId="77777777"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The following items are to be discussed with the exiting fee earner at the exit interview:</w:t>
      </w:r>
    </w:p>
    <w:p w14:paraId="5102B710" w14:textId="77777777" w:rsidR="00497374" w:rsidRPr="00AE4490" w:rsidRDefault="00497374" w:rsidP="00497374">
      <w:pPr>
        <w:jc w:val="both"/>
        <w:rPr>
          <w:rFonts w:ascii="ITC Avant Garde Gothic" w:hAnsi="ITC Avant Garde Gothic" w:cs="Calibri"/>
          <w:color w:val="000000"/>
          <w:sz w:val="24"/>
          <w:szCs w:val="24"/>
        </w:rPr>
      </w:pPr>
    </w:p>
    <w:p w14:paraId="5102B711"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A full review of current files and outstanding matters.</w:t>
      </w:r>
    </w:p>
    <w:p w14:paraId="5102B712"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Any potential problems which require principal/partner attention on any of the active files they are responsible for.</w:t>
      </w:r>
    </w:p>
    <w:p w14:paraId="5102B713"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Any administrative/revenue issues which require attention.</w:t>
      </w:r>
    </w:p>
    <w:p w14:paraId="5102B714"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Any critical dates, undertakings, </w:t>
      </w:r>
      <w:proofErr w:type="gramStart"/>
      <w:r w:rsidRPr="00AE4490">
        <w:rPr>
          <w:rFonts w:ascii="ITC Avant Garde Gothic" w:hAnsi="ITC Avant Garde Gothic" w:cs="Calibri"/>
          <w:color w:val="000000"/>
          <w:sz w:val="24"/>
          <w:szCs w:val="24"/>
        </w:rPr>
        <w:t>complaints</w:t>
      </w:r>
      <w:proofErr w:type="gramEnd"/>
      <w:r w:rsidRPr="00AE4490">
        <w:rPr>
          <w:rFonts w:ascii="ITC Avant Garde Gothic" w:hAnsi="ITC Avant Garde Gothic" w:cs="Calibri"/>
          <w:color w:val="000000"/>
          <w:sz w:val="24"/>
          <w:szCs w:val="24"/>
        </w:rPr>
        <w:t xml:space="preserve"> or potential claims need to be brought to the attention of the principal/partner.</w:t>
      </w:r>
    </w:p>
    <w:p w14:paraId="5102B715" w14:textId="6262094F"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Return of company property</w:t>
      </w:r>
      <w:r w:rsidR="002A2BE2">
        <w:rPr>
          <w:rFonts w:ascii="ITC Avant Garde Gothic" w:hAnsi="ITC Avant Garde Gothic" w:cs="Calibri"/>
          <w:color w:val="000000"/>
          <w:sz w:val="24"/>
          <w:szCs w:val="24"/>
        </w:rPr>
        <w:t xml:space="preserve"> </w:t>
      </w:r>
      <w:proofErr w:type="gramStart"/>
      <w:r w:rsidR="002A2BE2" w:rsidRPr="00560EFD">
        <w:rPr>
          <w:rFonts w:ascii="ITC Avant Garde Gothic" w:hAnsi="ITC Avant Garde Gothic" w:cs="Calibri"/>
          <w:color w:val="000000" w:themeColor="text1"/>
          <w:sz w:val="24"/>
          <w:szCs w:val="24"/>
        </w:rPr>
        <w:t>e.g.</w:t>
      </w:r>
      <w:proofErr w:type="gramEnd"/>
      <w:r w:rsidR="002A2BE2" w:rsidRPr="00560EFD">
        <w:rPr>
          <w:rFonts w:ascii="ITC Avant Garde Gothic" w:hAnsi="ITC Avant Garde Gothic" w:cs="Calibri"/>
          <w:color w:val="000000" w:themeColor="text1"/>
          <w:sz w:val="24"/>
          <w:szCs w:val="24"/>
        </w:rPr>
        <w:t xml:space="preserve"> mobile phone, laptop, keys</w:t>
      </w:r>
      <w:r w:rsidR="001D3152" w:rsidRPr="00560EFD">
        <w:rPr>
          <w:rFonts w:ascii="ITC Avant Garde Gothic" w:hAnsi="ITC Avant Garde Gothic" w:cs="Calibri"/>
          <w:color w:val="000000" w:themeColor="text1"/>
          <w:sz w:val="24"/>
          <w:szCs w:val="24"/>
        </w:rPr>
        <w:t xml:space="preserve">, </w:t>
      </w:r>
      <w:r w:rsidR="002A2BE2" w:rsidRPr="00560EFD">
        <w:rPr>
          <w:rFonts w:ascii="ITC Avant Garde Gothic" w:hAnsi="ITC Avant Garde Gothic" w:cs="Calibri"/>
          <w:color w:val="000000" w:themeColor="text1"/>
          <w:sz w:val="24"/>
          <w:szCs w:val="24"/>
        </w:rPr>
        <w:t>etc</w:t>
      </w:r>
      <w:r w:rsidRPr="00560EFD">
        <w:rPr>
          <w:rFonts w:ascii="ITC Avant Garde Gothic" w:hAnsi="ITC Avant Garde Gothic" w:cs="Calibri"/>
          <w:color w:val="000000" w:themeColor="text1"/>
          <w:sz w:val="24"/>
          <w:szCs w:val="24"/>
        </w:rPr>
        <w:t>.</w:t>
      </w:r>
    </w:p>
    <w:p w14:paraId="5102B716" w14:textId="51B6A889"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Ensure access (including remote access) to the firm’s Case Management system is cancelled in accordance with the firm’s IT security policy.</w:t>
      </w:r>
      <w:r w:rsidR="00560EFD">
        <w:rPr>
          <w:rFonts w:ascii="ITC Avant Garde Gothic" w:hAnsi="ITC Avant Garde Gothic" w:cs="Calibri"/>
          <w:color w:val="000000"/>
          <w:sz w:val="24"/>
          <w:szCs w:val="24"/>
        </w:rPr>
        <w:t xml:space="preserve"> </w:t>
      </w:r>
      <w:r w:rsidR="00560EFD" w:rsidRPr="00560EFD">
        <w:rPr>
          <w:rFonts w:ascii="ITC Avant Garde Gothic" w:hAnsi="ITC Avant Garde Gothic" w:cs="Calibri"/>
          <w:color w:val="FF0000"/>
          <w:sz w:val="24"/>
          <w:szCs w:val="24"/>
        </w:rPr>
        <w:t xml:space="preserve">All account </w:t>
      </w:r>
      <w:proofErr w:type="gramStart"/>
      <w:r w:rsidR="00560EFD" w:rsidRPr="00560EFD">
        <w:rPr>
          <w:rFonts w:ascii="ITC Avant Garde Gothic" w:hAnsi="ITC Avant Garde Gothic" w:cs="Calibri"/>
          <w:color w:val="FF0000"/>
          <w:sz w:val="24"/>
          <w:szCs w:val="24"/>
        </w:rPr>
        <w:t>access</w:t>
      </w:r>
      <w:proofErr w:type="gramEnd"/>
      <w:r w:rsidR="00560EFD" w:rsidRPr="00560EFD">
        <w:rPr>
          <w:rFonts w:ascii="ITC Avant Garde Gothic" w:hAnsi="ITC Avant Garde Gothic" w:cs="Calibri"/>
          <w:color w:val="FF0000"/>
          <w:sz w:val="24"/>
          <w:szCs w:val="24"/>
        </w:rPr>
        <w:t xml:space="preserve"> the fee earner had to software and web applications must be blocked or transferred. </w:t>
      </w:r>
      <w:r w:rsidRPr="00560EFD">
        <w:rPr>
          <w:rFonts w:ascii="ITC Avant Garde Gothic" w:hAnsi="ITC Avant Garde Gothic" w:cs="Calibri"/>
          <w:color w:val="FF0000"/>
          <w:sz w:val="24"/>
          <w:szCs w:val="24"/>
        </w:rPr>
        <w:t xml:space="preserve"> </w:t>
      </w:r>
      <w:r w:rsidR="00560EFD">
        <w:rPr>
          <w:rFonts w:ascii="ITC Avant Garde Gothic" w:hAnsi="ITC Avant Garde Gothic" w:cs="Calibri"/>
          <w:color w:val="FF0000"/>
          <w:sz w:val="24"/>
          <w:szCs w:val="24"/>
        </w:rPr>
        <w:t>[Insert name]</w:t>
      </w:r>
      <w:r w:rsidR="00560EFD" w:rsidRPr="00560EFD">
        <w:rPr>
          <w:rFonts w:ascii="ITC Avant Garde Gothic" w:hAnsi="ITC Avant Garde Gothic" w:cs="Calibri"/>
          <w:color w:val="FF0000"/>
          <w:sz w:val="24"/>
          <w:szCs w:val="24"/>
        </w:rPr>
        <w:t xml:space="preserve"> has responsibility for informing the firm’s Case Management Provider and IT </w:t>
      </w:r>
      <w:r w:rsidR="00560EFD" w:rsidRPr="00560EFD">
        <w:rPr>
          <w:rFonts w:ascii="ITC Avant Garde Gothic" w:hAnsi="ITC Avant Garde Gothic" w:cs="Calibri"/>
          <w:color w:val="FF0000"/>
          <w:sz w:val="24"/>
          <w:szCs w:val="24"/>
        </w:rPr>
        <w:lastRenderedPageBreak/>
        <w:t xml:space="preserve">company of this and checking that it has been done.  </w:t>
      </w:r>
      <w:r w:rsidR="00A14CE2">
        <w:rPr>
          <w:rFonts w:ascii="ITC Avant Garde Gothic" w:hAnsi="ITC Avant Garde Gothic" w:cs="Calibri"/>
          <w:color w:val="FF0000"/>
          <w:sz w:val="24"/>
          <w:szCs w:val="24"/>
        </w:rPr>
        <w:t>[Insert further details of process in place, where applicable].</w:t>
      </w:r>
    </w:p>
    <w:p w14:paraId="5102B717"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Ensure the data protection rights of the employee have been communicated to the employee including rights in relation to access and retention of personal data. </w:t>
      </w:r>
    </w:p>
    <w:p w14:paraId="5102B718" w14:textId="77777777" w:rsidR="00497374" w:rsidRPr="00AE4490"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Reasons for leaving. </w:t>
      </w:r>
    </w:p>
    <w:p w14:paraId="5102B719" w14:textId="0DD6F822" w:rsidR="00497374" w:rsidRDefault="00497374" w:rsidP="00497374">
      <w:pPr>
        <w:numPr>
          <w:ilvl w:val="0"/>
          <w:numId w:val="2"/>
        </w:num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Encourage the departing employee to share his/her knowledge with colleagues about how he/she may have handled problems or crises which may have arisen during his/her tenure</w:t>
      </w:r>
    </w:p>
    <w:p w14:paraId="0AF9E268" w14:textId="570DAC4A" w:rsidR="006205A3" w:rsidRPr="00560EFD" w:rsidRDefault="006205A3" w:rsidP="006205A3">
      <w:pPr>
        <w:pStyle w:val="ListParagraph"/>
        <w:numPr>
          <w:ilvl w:val="0"/>
          <w:numId w:val="2"/>
        </w:numPr>
        <w:jc w:val="both"/>
        <w:rPr>
          <w:rFonts w:ascii="ITC Avant Garde Gothic" w:hAnsi="ITC Avant Garde Gothic" w:cs="Calibri"/>
          <w:color w:val="000000" w:themeColor="text1"/>
          <w:sz w:val="24"/>
          <w:szCs w:val="24"/>
        </w:rPr>
      </w:pPr>
      <w:r w:rsidRPr="00560EFD">
        <w:rPr>
          <w:rFonts w:ascii="ITC Avant Garde Gothic" w:hAnsi="ITC Avant Garde Gothic" w:cs="Calibri"/>
          <w:color w:val="000000" w:themeColor="text1"/>
          <w:sz w:val="24"/>
          <w:szCs w:val="24"/>
        </w:rPr>
        <w:t>Firms should discuss with their employees the position regarding work related contacts on social media accounts when employment ends.</w:t>
      </w:r>
    </w:p>
    <w:p w14:paraId="5102B71A" w14:textId="77777777" w:rsidR="00497374" w:rsidRPr="006205A3" w:rsidRDefault="00497374" w:rsidP="00497374">
      <w:pPr>
        <w:ind w:left="720"/>
        <w:jc w:val="both"/>
        <w:rPr>
          <w:rFonts w:ascii="ITC Avant Garde Gothic" w:hAnsi="ITC Avant Garde Gothic" w:cs="Calibri"/>
          <w:color w:val="FF0000"/>
          <w:sz w:val="24"/>
          <w:szCs w:val="24"/>
        </w:rPr>
      </w:pPr>
    </w:p>
    <w:p w14:paraId="5102B71B" w14:textId="77777777"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In order to mitigate any potential loss of institutional knowledge or experience as a result of the departure of a highly experienced fee earner the firm will also address the </w:t>
      </w:r>
      <w:proofErr w:type="gramStart"/>
      <w:r w:rsidRPr="00AE4490">
        <w:rPr>
          <w:rFonts w:ascii="ITC Avant Garde Gothic" w:hAnsi="ITC Avant Garde Gothic" w:cs="Calibri"/>
          <w:color w:val="000000"/>
          <w:sz w:val="24"/>
          <w:szCs w:val="24"/>
        </w:rPr>
        <w:t>following;</w:t>
      </w:r>
      <w:proofErr w:type="gramEnd"/>
      <w:r w:rsidRPr="00AE4490">
        <w:rPr>
          <w:rFonts w:ascii="ITC Avant Garde Gothic" w:hAnsi="ITC Avant Garde Gothic" w:cs="Calibri"/>
          <w:color w:val="000000"/>
          <w:sz w:val="24"/>
          <w:szCs w:val="24"/>
        </w:rPr>
        <w:t xml:space="preserve"> </w:t>
      </w:r>
    </w:p>
    <w:p w14:paraId="5102B71C" w14:textId="77777777" w:rsidR="00497374" w:rsidRPr="00AE4490" w:rsidRDefault="00497374" w:rsidP="00497374">
      <w:pPr>
        <w:jc w:val="both"/>
        <w:rPr>
          <w:rFonts w:ascii="ITC Avant Garde Gothic" w:hAnsi="ITC Avant Garde Gothic" w:cs="Calibri"/>
          <w:color w:val="000000"/>
          <w:sz w:val="24"/>
          <w:szCs w:val="24"/>
        </w:rPr>
      </w:pPr>
    </w:p>
    <w:p w14:paraId="5102B71D" w14:textId="77777777" w:rsidR="00497374" w:rsidRPr="00AE4490" w:rsidRDefault="00497374" w:rsidP="00497374">
      <w:pPr>
        <w:numPr>
          <w:ilvl w:val="1"/>
          <w:numId w:val="1"/>
        </w:numPr>
        <w:tabs>
          <w:tab w:val="num" w:pos="1440"/>
        </w:tabs>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Agree with the departing fee earner how knowledge accumulated in the course of their employment will be transferred, to whom the knowledge will be transferred to and along what timeline. Agree the scope of the information that needs to be transferred.</w:t>
      </w:r>
    </w:p>
    <w:p w14:paraId="5102B71E" w14:textId="77777777" w:rsidR="00497374" w:rsidRPr="00AE4490" w:rsidRDefault="00497374" w:rsidP="00497374">
      <w:pPr>
        <w:numPr>
          <w:ilvl w:val="1"/>
          <w:numId w:val="1"/>
        </w:numPr>
        <w:tabs>
          <w:tab w:val="num" w:pos="1440"/>
        </w:tabs>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The next step is to encourage the departing fee earner to share his/her knowledge.</w:t>
      </w:r>
    </w:p>
    <w:p w14:paraId="5102B71F" w14:textId="77777777" w:rsidR="00497374" w:rsidRPr="00AE4490" w:rsidRDefault="00497374" w:rsidP="00497374">
      <w:pPr>
        <w:numPr>
          <w:ilvl w:val="1"/>
          <w:numId w:val="1"/>
        </w:numPr>
        <w:tabs>
          <w:tab w:val="num" w:pos="1440"/>
        </w:tabs>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Create an action plan where the departing fee earner is paired with one or more replacements so they can observe him/her in action while learning and practising skills.</w:t>
      </w:r>
    </w:p>
    <w:p w14:paraId="5102B720" w14:textId="57A54AD4" w:rsidR="00497374" w:rsidRPr="00AE4490" w:rsidRDefault="00497374" w:rsidP="00497374">
      <w:pPr>
        <w:numPr>
          <w:ilvl w:val="1"/>
          <w:numId w:val="1"/>
        </w:numPr>
        <w:tabs>
          <w:tab w:val="num" w:pos="1440"/>
        </w:tabs>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Encourage apprentices and or team members trying to capture the fee earners knowledge to keep “learning logs” of information that, in some cases can later be entered into the </w:t>
      </w:r>
      <w:r w:rsidR="002A2BE2" w:rsidRPr="00AE4490">
        <w:rPr>
          <w:rFonts w:ascii="ITC Avant Garde Gothic" w:hAnsi="ITC Avant Garde Gothic" w:cs="Calibri"/>
          <w:color w:val="000000"/>
          <w:sz w:val="24"/>
          <w:szCs w:val="24"/>
        </w:rPr>
        <w:t>firm’s</w:t>
      </w:r>
      <w:r w:rsidRPr="00AE4490">
        <w:rPr>
          <w:rFonts w:ascii="ITC Avant Garde Gothic" w:hAnsi="ITC Avant Garde Gothic" w:cs="Calibri"/>
          <w:color w:val="000000"/>
          <w:sz w:val="24"/>
          <w:szCs w:val="24"/>
        </w:rPr>
        <w:t xml:space="preserve"> knowledge database. </w:t>
      </w:r>
    </w:p>
    <w:p w14:paraId="5102B721" w14:textId="77777777" w:rsidR="00497374" w:rsidRPr="00AE4490" w:rsidRDefault="00497374" w:rsidP="00497374">
      <w:pPr>
        <w:numPr>
          <w:ilvl w:val="1"/>
          <w:numId w:val="1"/>
        </w:numPr>
        <w:tabs>
          <w:tab w:val="num" w:pos="1440"/>
        </w:tabs>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Encourage the maintenance of a good relationship with the departing employee – in some cases you may be </w:t>
      </w:r>
      <w:proofErr w:type="gramStart"/>
      <w:r w:rsidRPr="00AE4490">
        <w:rPr>
          <w:rFonts w:ascii="ITC Avant Garde Gothic" w:hAnsi="ITC Avant Garde Gothic" w:cs="Calibri"/>
          <w:color w:val="000000"/>
          <w:sz w:val="24"/>
          <w:szCs w:val="24"/>
        </w:rPr>
        <w:t>in a position</w:t>
      </w:r>
      <w:proofErr w:type="gramEnd"/>
      <w:r w:rsidRPr="00AE4490">
        <w:rPr>
          <w:rFonts w:ascii="ITC Avant Garde Gothic" w:hAnsi="ITC Avant Garde Gothic" w:cs="Calibri"/>
          <w:color w:val="000000"/>
          <w:sz w:val="24"/>
          <w:szCs w:val="24"/>
        </w:rPr>
        <w:t xml:space="preserve"> to go to him/her with the occasional question, engage him/her as a consultant or hire him/her back some day. </w:t>
      </w:r>
    </w:p>
    <w:p w14:paraId="5102B722" w14:textId="77777777" w:rsidR="00497374" w:rsidRPr="00AE4490" w:rsidRDefault="00497374" w:rsidP="00497374">
      <w:pPr>
        <w:jc w:val="both"/>
        <w:rPr>
          <w:rFonts w:ascii="ITC Avant Garde Gothic" w:hAnsi="ITC Avant Garde Gothic" w:cs="Calibri"/>
          <w:color w:val="000000"/>
          <w:sz w:val="24"/>
          <w:szCs w:val="24"/>
        </w:rPr>
      </w:pPr>
    </w:p>
    <w:p w14:paraId="5102B723" w14:textId="77777777" w:rsidR="00497374" w:rsidRPr="00AE4490" w:rsidRDefault="00497374" w:rsidP="00497374">
      <w:pPr>
        <w:jc w:val="both"/>
        <w:rPr>
          <w:rFonts w:ascii="ITC Avant Garde Gothic" w:hAnsi="ITC Avant Garde Gothic" w:cs="Calibri"/>
          <w:color w:val="000000"/>
          <w:sz w:val="24"/>
          <w:szCs w:val="24"/>
        </w:rPr>
      </w:pPr>
      <w:r w:rsidRPr="00AE4490">
        <w:rPr>
          <w:rFonts w:ascii="ITC Avant Garde Gothic" w:hAnsi="ITC Avant Garde Gothic" w:cs="Calibri"/>
          <w:color w:val="000000"/>
          <w:sz w:val="24"/>
          <w:szCs w:val="24"/>
        </w:rPr>
        <w:t xml:space="preserve">It is worth noting that the process goes much more smoothly if you already have tools and systems in place to ensure that knowledge is constantly being transferred from experts to their successors. </w:t>
      </w:r>
    </w:p>
    <w:p w14:paraId="5102B724" w14:textId="77777777" w:rsidR="00497374" w:rsidRPr="00AE4490" w:rsidRDefault="00497374" w:rsidP="00497374">
      <w:pPr>
        <w:jc w:val="both"/>
        <w:rPr>
          <w:rFonts w:ascii="ITC Avant Garde Gothic" w:hAnsi="ITC Avant Garde Gothic" w:cs="Calibri"/>
          <w:color w:val="000000"/>
          <w:sz w:val="24"/>
          <w:szCs w:val="24"/>
        </w:rPr>
      </w:pPr>
    </w:p>
    <w:p w14:paraId="5102B725" w14:textId="77777777" w:rsidR="00497374" w:rsidRPr="00AE4490" w:rsidRDefault="00497374" w:rsidP="00497374">
      <w:pPr>
        <w:jc w:val="both"/>
        <w:rPr>
          <w:rFonts w:ascii="ITC Avant Garde Gothic" w:hAnsi="ITC Avant Garde Gothic" w:cs="Calibri"/>
          <w:color w:val="000000"/>
          <w:sz w:val="24"/>
          <w:szCs w:val="24"/>
        </w:rPr>
      </w:pPr>
    </w:p>
    <w:p w14:paraId="5102B726" w14:textId="77777777" w:rsidR="00497374" w:rsidRPr="00AE4490" w:rsidRDefault="00497374" w:rsidP="00497374">
      <w:pPr>
        <w:rPr>
          <w:rFonts w:ascii="ITC Avant Garde Gothic" w:hAnsi="ITC Avant Garde Gothic" w:cs="Calibri"/>
          <w:b/>
          <w:color w:val="000000"/>
          <w:sz w:val="26"/>
          <w:szCs w:val="26"/>
        </w:rPr>
      </w:pPr>
      <w:r w:rsidRPr="00AE4490">
        <w:rPr>
          <w:rFonts w:ascii="ITC Avant Garde Gothic" w:hAnsi="ITC Avant Garde Gothic" w:cs="Calibri"/>
          <w:b/>
          <w:color w:val="000000"/>
          <w:sz w:val="26"/>
          <w:szCs w:val="26"/>
        </w:rPr>
        <w:t>Signed:</w:t>
      </w:r>
    </w:p>
    <w:p w14:paraId="5102B727" w14:textId="77777777" w:rsidR="00497374" w:rsidRPr="00AE4490" w:rsidRDefault="00497374" w:rsidP="00497374">
      <w:pPr>
        <w:rPr>
          <w:rFonts w:ascii="ITC Avant Garde Gothic" w:hAnsi="ITC Avant Garde Gothic" w:cs="Calibri"/>
          <w:b/>
          <w:color w:val="000000"/>
          <w:sz w:val="26"/>
          <w:szCs w:val="26"/>
        </w:rPr>
      </w:pPr>
    </w:p>
    <w:p w14:paraId="5102B728" w14:textId="77777777" w:rsidR="00497374" w:rsidRPr="00AE4490" w:rsidRDefault="00497374" w:rsidP="00497374">
      <w:pPr>
        <w:rPr>
          <w:rFonts w:ascii="ITC Avant Garde Gothic" w:hAnsi="ITC Avant Garde Gothic" w:cs="Calibri"/>
          <w:b/>
          <w:color w:val="000000"/>
          <w:sz w:val="26"/>
          <w:szCs w:val="26"/>
        </w:rPr>
      </w:pPr>
      <w:r w:rsidRPr="00AE4490">
        <w:rPr>
          <w:rFonts w:ascii="ITC Avant Garde Gothic" w:hAnsi="ITC Avant Garde Gothic" w:cs="Calibri"/>
          <w:b/>
          <w:color w:val="000000"/>
          <w:sz w:val="26"/>
          <w:szCs w:val="26"/>
        </w:rPr>
        <w:t>Dated:</w:t>
      </w:r>
    </w:p>
    <w:p w14:paraId="5102B729" w14:textId="77777777" w:rsidR="00497374" w:rsidRPr="00AE4490" w:rsidRDefault="00497374" w:rsidP="00497374">
      <w:pPr>
        <w:rPr>
          <w:rFonts w:ascii="ITC Avant Garde Gothic" w:hAnsi="ITC Avant Garde Gothic" w:cs="Calibri"/>
          <w:b/>
          <w:color w:val="000000"/>
          <w:sz w:val="26"/>
          <w:szCs w:val="26"/>
        </w:rPr>
      </w:pPr>
    </w:p>
    <w:p w14:paraId="5102B72A" w14:textId="77777777" w:rsidR="00497374" w:rsidRPr="00AE4490" w:rsidRDefault="00497374" w:rsidP="00497374">
      <w:pPr>
        <w:rPr>
          <w:rFonts w:ascii="ITC Avant Garde Gothic" w:hAnsi="ITC Avant Garde Gothic" w:cs="Calibri"/>
          <w:color w:val="000000"/>
          <w:sz w:val="24"/>
          <w:szCs w:val="24"/>
        </w:rPr>
      </w:pPr>
      <w:r w:rsidRPr="00AE4490">
        <w:rPr>
          <w:rFonts w:ascii="ITC Avant Garde Gothic" w:hAnsi="ITC Avant Garde Gothic" w:cs="Calibri"/>
          <w:b/>
          <w:color w:val="000000"/>
          <w:sz w:val="26"/>
          <w:szCs w:val="26"/>
        </w:rPr>
        <w:t>Date of next review:</w:t>
      </w:r>
    </w:p>
    <w:p w14:paraId="5102B72B" w14:textId="77777777" w:rsidR="00CA6C5C" w:rsidRDefault="00000000"/>
    <w:sectPr w:rsidR="00CA6C5C" w:rsidSect="00F93284">
      <w:headerReference w:type="default" r:id="rId11"/>
      <w:footerReference w:type="even" r:id="rId12"/>
      <w:footerReference w:type="default" r:id="rId13"/>
      <w:headerReference w:type="first" r:id="rId14"/>
      <w:footerReference w:type="first" r:id="rId15"/>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FE395" w14:textId="77777777" w:rsidR="00E428E3" w:rsidRDefault="00E428E3">
      <w:r>
        <w:separator/>
      </w:r>
    </w:p>
  </w:endnote>
  <w:endnote w:type="continuationSeparator" w:id="0">
    <w:p w14:paraId="5FA738D2" w14:textId="77777777" w:rsidR="00E428E3" w:rsidRDefault="00E428E3">
      <w:r>
        <w:continuationSeparator/>
      </w:r>
    </w:p>
  </w:endnote>
  <w:endnote w:type="continuationNotice" w:id="1">
    <w:p w14:paraId="6542626D" w14:textId="77777777" w:rsidR="00E428E3" w:rsidRDefault="00E42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ITC Avant Garde Gothic">
    <w:altName w:val="Calibri"/>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Narrow">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B72E" w14:textId="77777777" w:rsidR="00F93284" w:rsidRDefault="007C6C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02B72F" w14:textId="77777777" w:rsidR="00F93284"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B730" w14:textId="144D6706" w:rsidR="00F93284" w:rsidRDefault="007C6C67" w:rsidP="00F9328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A405C5">
      <w:rPr>
        <w:rFonts w:ascii="ITC Avant Garde Gothic" w:hAnsi="ITC Avant Garde Gothic" w:cs="Calibri"/>
        <w:sz w:val="18"/>
        <w:szCs w:val="18"/>
      </w:rPr>
      <w:t>Legal Quality Standard of Ireland</w:t>
    </w:r>
    <w:r>
      <w:rPr>
        <w:rFonts w:ascii="ITC Avant Garde Gothic" w:hAnsi="ITC Avant Garde Gothic" w:cs="Calibri"/>
        <w:sz w:val="18"/>
        <w:szCs w:val="18"/>
      </w:rPr>
      <w:t xml:space="preserve"> 20</w:t>
    </w:r>
    <w:r w:rsidR="00A31E78">
      <w:rPr>
        <w:rFonts w:ascii="ITC Avant Garde Gothic" w:hAnsi="ITC Avant Garde Gothic" w:cs="Calibri"/>
        <w:sz w:val="18"/>
        <w:szCs w:val="18"/>
      </w:rPr>
      <w:t>21</w:t>
    </w:r>
    <w:r w:rsidR="000C11EF">
      <w:rPr>
        <w:rFonts w:ascii="ITC Avant Garde Gothic" w:hAnsi="ITC Avant Garde Gothic" w:cs="Calibri"/>
        <w:sz w:val="18"/>
        <w:szCs w:val="18"/>
      </w:rPr>
      <w:t xml:space="preserve"> v3.0</w:t>
    </w:r>
  </w:p>
  <w:p w14:paraId="5102B731" w14:textId="77777777" w:rsidR="00787C81" w:rsidRPr="00895373" w:rsidRDefault="00000000" w:rsidP="00F93284">
    <w:pPr>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B733" w14:textId="27A85DC6" w:rsidR="00F93284" w:rsidRDefault="007C6C67" w:rsidP="00F9328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A405C5">
      <w:rPr>
        <w:rFonts w:ascii="ITC Avant Garde Gothic" w:hAnsi="ITC Avant Garde Gothic" w:cs="Calibri"/>
        <w:sz w:val="18"/>
        <w:szCs w:val="18"/>
      </w:rPr>
      <w:t>Legal Quality Standard of Ireland</w:t>
    </w:r>
    <w:r>
      <w:rPr>
        <w:rFonts w:ascii="ITC Avant Garde Gothic" w:hAnsi="ITC Avant Garde Gothic" w:cs="Calibri"/>
        <w:sz w:val="18"/>
        <w:szCs w:val="18"/>
      </w:rPr>
      <w:t xml:space="preserve"> 20</w:t>
    </w:r>
    <w:r w:rsidR="00A31E78">
      <w:rPr>
        <w:rFonts w:ascii="ITC Avant Garde Gothic" w:hAnsi="ITC Avant Garde Gothic" w:cs="Calibri"/>
        <w:sz w:val="18"/>
        <w:szCs w:val="18"/>
      </w:rPr>
      <w:t>21</w:t>
    </w:r>
    <w:r w:rsidR="000C11EF">
      <w:rPr>
        <w:rFonts w:ascii="ITC Avant Garde Gothic" w:hAnsi="ITC Avant Garde Gothic" w:cs="Calibri"/>
        <w:sz w:val="18"/>
        <w:szCs w:val="18"/>
      </w:rPr>
      <w:t xml:space="preserve"> v3.0</w:t>
    </w:r>
  </w:p>
  <w:p w14:paraId="5102B734" w14:textId="77777777" w:rsidR="00787C81" w:rsidRPr="00895373" w:rsidRDefault="00000000" w:rsidP="00F9328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EDCA9" w14:textId="77777777" w:rsidR="00E428E3" w:rsidRDefault="00E428E3">
      <w:r>
        <w:separator/>
      </w:r>
    </w:p>
  </w:footnote>
  <w:footnote w:type="continuationSeparator" w:id="0">
    <w:p w14:paraId="12D059AA" w14:textId="77777777" w:rsidR="00E428E3" w:rsidRDefault="00E428E3">
      <w:r>
        <w:continuationSeparator/>
      </w:r>
    </w:p>
  </w:footnote>
  <w:footnote w:type="continuationNotice" w:id="1">
    <w:p w14:paraId="23684CE4" w14:textId="77777777" w:rsidR="00E428E3" w:rsidRDefault="00E42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B72D" w14:textId="66F75E83" w:rsidR="00F93284" w:rsidRDefault="00A405C5" w:rsidP="00F93284">
    <w:pPr>
      <w:pStyle w:val="Header"/>
      <w:ind w:hanging="709"/>
    </w:pPr>
    <w:r w:rsidRPr="00361487">
      <w:rPr>
        <w:noProof/>
        <w:lang w:val="en-IE" w:eastAsia="en-IE" w:bidi="ar-SA"/>
      </w:rPr>
      <w:drawing>
        <wp:inline distT="0" distB="0" distL="0" distR="0" wp14:anchorId="5F29427E" wp14:editId="532FAC71">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B0E298" w14:paraId="307051FC" w14:textId="77777777" w:rsidTr="3EB0E298">
      <w:tc>
        <w:tcPr>
          <w:tcW w:w="3020" w:type="dxa"/>
        </w:tcPr>
        <w:p w14:paraId="1609AB99" w14:textId="412737CF" w:rsidR="3EB0E298" w:rsidRDefault="3EB0E298" w:rsidP="00A405C5">
          <w:pPr>
            <w:pStyle w:val="Header"/>
            <w:ind w:left="-814"/>
          </w:pPr>
        </w:p>
      </w:tc>
      <w:tc>
        <w:tcPr>
          <w:tcW w:w="3020" w:type="dxa"/>
        </w:tcPr>
        <w:p w14:paraId="79E202BE" w14:textId="440352B5" w:rsidR="3EB0E298" w:rsidRDefault="3EB0E298" w:rsidP="3EB0E298">
          <w:pPr>
            <w:pStyle w:val="Header"/>
            <w:jc w:val="center"/>
          </w:pPr>
        </w:p>
      </w:tc>
      <w:tc>
        <w:tcPr>
          <w:tcW w:w="3020" w:type="dxa"/>
        </w:tcPr>
        <w:p w14:paraId="0B6354BD" w14:textId="3D14464F" w:rsidR="3EB0E298" w:rsidRDefault="3EB0E298" w:rsidP="3EB0E298">
          <w:pPr>
            <w:pStyle w:val="Header"/>
            <w:ind w:right="-115"/>
            <w:jc w:val="right"/>
          </w:pPr>
        </w:p>
      </w:tc>
    </w:tr>
  </w:tbl>
  <w:p w14:paraId="2515D7A5" w14:textId="298AC0FF" w:rsidR="003E1FE7" w:rsidRDefault="00A405C5" w:rsidP="00A405C5">
    <w:pPr>
      <w:pStyle w:val="Header"/>
      <w:ind w:left="-709"/>
    </w:pPr>
    <w:r w:rsidRPr="00361487">
      <w:rPr>
        <w:noProof/>
        <w:lang w:val="en-IE" w:eastAsia="en-IE" w:bidi="ar-SA"/>
      </w:rPr>
      <w:drawing>
        <wp:inline distT="0" distB="0" distL="0" distR="0" wp14:anchorId="5E816FCE" wp14:editId="2AB2D464">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3D16"/>
    <w:multiLevelType w:val="hybridMultilevel"/>
    <w:tmpl w:val="5D526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BA71313"/>
    <w:multiLevelType w:val="hybridMultilevel"/>
    <w:tmpl w:val="FF363F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ITC Avant Garde Gothic"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ITC Avant Garde Gothic"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ITC Avant Garde Gothic" w:hint="default"/>
      </w:rPr>
    </w:lvl>
    <w:lvl w:ilvl="8" w:tplc="18090005" w:tentative="1">
      <w:start w:val="1"/>
      <w:numFmt w:val="bullet"/>
      <w:lvlText w:val=""/>
      <w:lvlJc w:val="left"/>
      <w:pPr>
        <w:ind w:left="6480" w:hanging="360"/>
      </w:pPr>
      <w:rPr>
        <w:rFonts w:ascii="Wingdings" w:hAnsi="Wingdings" w:hint="default"/>
      </w:rPr>
    </w:lvl>
  </w:abstractNum>
  <w:num w:numId="1" w16cid:durableId="905458491">
    <w:abstractNumId w:val="2"/>
  </w:num>
  <w:num w:numId="2" w16cid:durableId="139908824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2410594">
    <w:abstractNumId w:val="1"/>
  </w:num>
  <w:num w:numId="4" w16cid:durableId="194388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374"/>
    <w:rsid w:val="00066C55"/>
    <w:rsid w:val="00075BFC"/>
    <w:rsid w:val="000C11EF"/>
    <w:rsid w:val="000D6261"/>
    <w:rsid w:val="001C42FC"/>
    <w:rsid w:val="001D3152"/>
    <w:rsid w:val="001F25AF"/>
    <w:rsid w:val="002735E3"/>
    <w:rsid w:val="002A2BE2"/>
    <w:rsid w:val="00356037"/>
    <w:rsid w:val="00370CC6"/>
    <w:rsid w:val="003E1FE7"/>
    <w:rsid w:val="00453A5E"/>
    <w:rsid w:val="00497374"/>
    <w:rsid w:val="004F4553"/>
    <w:rsid w:val="00520FAD"/>
    <w:rsid w:val="005561A3"/>
    <w:rsid w:val="00560EFD"/>
    <w:rsid w:val="006205A3"/>
    <w:rsid w:val="006B7EB2"/>
    <w:rsid w:val="00700C27"/>
    <w:rsid w:val="00754954"/>
    <w:rsid w:val="00772A40"/>
    <w:rsid w:val="007959F9"/>
    <w:rsid w:val="007C6C67"/>
    <w:rsid w:val="008337A9"/>
    <w:rsid w:val="00887D4B"/>
    <w:rsid w:val="008E2C1B"/>
    <w:rsid w:val="00945089"/>
    <w:rsid w:val="009F437F"/>
    <w:rsid w:val="00A14CE2"/>
    <w:rsid w:val="00A16FBB"/>
    <w:rsid w:val="00A31E78"/>
    <w:rsid w:val="00A405C5"/>
    <w:rsid w:val="00A95DD7"/>
    <w:rsid w:val="00B82940"/>
    <w:rsid w:val="00BA1AC5"/>
    <w:rsid w:val="00BF0EE8"/>
    <w:rsid w:val="00C03210"/>
    <w:rsid w:val="00C63C13"/>
    <w:rsid w:val="00CD49F5"/>
    <w:rsid w:val="00D26477"/>
    <w:rsid w:val="00D9493D"/>
    <w:rsid w:val="00E428E3"/>
    <w:rsid w:val="00EA325C"/>
    <w:rsid w:val="010BE360"/>
    <w:rsid w:val="0F93F274"/>
    <w:rsid w:val="29DF8DF1"/>
    <w:rsid w:val="3EB0E298"/>
    <w:rsid w:val="4C7D1678"/>
    <w:rsid w:val="5C61AA2A"/>
    <w:rsid w:val="68DC4666"/>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2B6D5"/>
  <w15:chartTrackingRefBased/>
  <w15:docId w15:val="{9AA1DDC4-F39E-694C-B371-1D2D2B69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374"/>
    <w:rPr>
      <w:rFonts w:ascii="Times New Roman" w:eastAsia="Times New Roman" w:hAnsi="Times New Roman" w:cs="Times New Roman"/>
      <w:sz w:val="20"/>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97374"/>
    <w:pPr>
      <w:tabs>
        <w:tab w:val="center" w:pos="4153"/>
        <w:tab w:val="right" w:pos="8306"/>
      </w:tabs>
    </w:pPr>
    <w:rPr>
      <w:lang w:eastAsia="x-none"/>
    </w:rPr>
  </w:style>
  <w:style w:type="character" w:customStyle="1" w:styleId="HeaderChar">
    <w:name w:val="Header Char"/>
    <w:basedOn w:val="DefaultParagraphFont"/>
    <w:link w:val="Header"/>
    <w:rsid w:val="00497374"/>
    <w:rPr>
      <w:rFonts w:ascii="Times New Roman" w:eastAsia="Times New Roman" w:hAnsi="Times New Roman" w:cs="Times New Roman"/>
      <w:sz w:val="20"/>
      <w:szCs w:val="20"/>
      <w:lang w:val="en-GB" w:eastAsia="x-none" w:bidi="he-IL"/>
    </w:rPr>
  </w:style>
  <w:style w:type="paragraph" w:styleId="Footer">
    <w:name w:val="footer"/>
    <w:basedOn w:val="Normal"/>
    <w:link w:val="FooterChar"/>
    <w:uiPriority w:val="99"/>
    <w:rsid w:val="00497374"/>
    <w:pPr>
      <w:tabs>
        <w:tab w:val="center" w:pos="4153"/>
        <w:tab w:val="right" w:pos="8306"/>
      </w:tabs>
    </w:pPr>
    <w:rPr>
      <w:lang w:eastAsia="x-none"/>
    </w:rPr>
  </w:style>
  <w:style w:type="character" w:customStyle="1" w:styleId="FooterChar">
    <w:name w:val="Footer Char"/>
    <w:basedOn w:val="DefaultParagraphFont"/>
    <w:link w:val="Footer"/>
    <w:uiPriority w:val="99"/>
    <w:rsid w:val="00497374"/>
    <w:rPr>
      <w:rFonts w:ascii="Times New Roman" w:eastAsia="Times New Roman" w:hAnsi="Times New Roman" w:cs="Times New Roman"/>
      <w:sz w:val="20"/>
      <w:szCs w:val="20"/>
      <w:lang w:val="en-GB" w:eastAsia="x-none" w:bidi="he-IL"/>
    </w:rPr>
  </w:style>
  <w:style w:type="character" w:styleId="PageNumber">
    <w:name w:val="page number"/>
    <w:basedOn w:val="DefaultParagraphFont"/>
    <w:rsid w:val="00497374"/>
  </w:style>
  <w:style w:type="paragraph" w:styleId="ListParagraph">
    <w:name w:val="List Paragraph"/>
    <w:basedOn w:val="Normal"/>
    <w:uiPriority w:val="34"/>
    <w:qFormat/>
    <w:rsid w:val="006205A3"/>
    <w:pPr>
      <w:ind w:left="720"/>
      <w:contextualSpacing/>
    </w:pPr>
  </w:style>
  <w:style w:type="table" w:styleId="TableGrid">
    <w:name w:val="Table Grid"/>
    <w:basedOn w:val="TableNormal"/>
    <w:uiPriority w:val="59"/>
    <w:rsid w:val="003E1FE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0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8" ma:contentTypeDescription="Create a new document." ma:contentTypeScope="" ma:versionID="74b7272fb68f0488e0f7b6f3720b4430">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5895f4a1d43b05594b3ec4b6946bdf9"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505A8-EA02-4BD0-BF74-E9A93F6388BE}">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2.xml><?xml version="1.0" encoding="utf-8"?>
<ds:datastoreItem xmlns:ds="http://schemas.openxmlformats.org/officeDocument/2006/customXml" ds:itemID="{9FE25524-A6DE-47DB-99CB-EF1A2FE0F952}">
  <ds:schemaRefs>
    <ds:schemaRef ds:uri="http://schemas.microsoft.com/sharepoint/v3/contenttype/forms"/>
  </ds:schemaRefs>
</ds:datastoreItem>
</file>

<file path=customXml/itemProps3.xml><?xml version="1.0" encoding="utf-8"?>
<ds:datastoreItem xmlns:ds="http://schemas.openxmlformats.org/officeDocument/2006/customXml" ds:itemID="{4D7A1F59-4EAB-439A-A5DE-82723E4FD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0E7BEE-BC86-634A-BFE9-A52FACFB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Julie Brennan</cp:lastModifiedBy>
  <cp:revision>4</cp:revision>
  <dcterms:created xsi:type="dcterms:W3CDTF">2024-03-13T20:06:00Z</dcterms:created>
  <dcterms:modified xsi:type="dcterms:W3CDTF">2024-03-13T20:31:00Z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